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FFE" w:rsidRDefault="00311204">
      <w:pPr>
        <w:spacing w:after="0"/>
        <w:ind w:left="1988" w:hanging="1988"/>
        <w:rPr>
          <w:rFonts w:ascii="Arial" w:eastAsia="宋体" w:hAnsi="Arial" w:cs="Arial"/>
          <w:b/>
          <w:sz w:val="24"/>
          <w:szCs w:val="22"/>
          <w:lang w:val="en-US" w:eastAsia="zh-CN"/>
        </w:rPr>
      </w:pPr>
      <w:bookmarkStart w:id="0" w:name="OLE_LINK1"/>
      <w:r>
        <w:rPr>
          <w:rFonts w:ascii="Arial" w:hAnsi="Arial" w:cs="Arial"/>
          <w:b/>
          <w:sz w:val="24"/>
          <w:szCs w:val="22"/>
        </w:rPr>
        <w:t>3GPP TSG RAN Meeting #</w:t>
      </w:r>
      <w:r>
        <w:rPr>
          <w:rFonts w:ascii="Arial" w:eastAsia="宋体" w:hAnsi="Arial" w:cs="Arial" w:hint="eastAsia"/>
          <w:b/>
          <w:sz w:val="24"/>
          <w:szCs w:val="22"/>
          <w:lang w:val="en-US" w:eastAsia="zh-CN"/>
        </w:rPr>
        <w:t>94-</w:t>
      </w:r>
      <w:r>
        <w:rPr>
          <w:rFonts w:ascii="Arial" w:hAnsi="Arial" w:cs="Arial"/>
          <w:b/>
          <w:sz w:val="24"/>
          <w:szCs w:val="22"/>
        </w:rPr>
        <w:t>e</w:t>
      </w:r>
      <w:r>
        <w:rPr>
          <w:rFonts w:ascii="Arial" w:hAnsi="Arial" w:cs="Arial"/>
          <w:b/>
          <w:sz w:val="24"/>
          <w:szCs w:val="22"/>
        </w:rPr>
        <w:tab/>
      </w:r>
      <w:r>
        <w:rPr>
          <w:rFonts w:ascii="Arial" w:eastAsia="宋体" w:hAnsi="Arial" w:cs="Arial" w:hint="eastAsia"/>
          <w:b/>
          <w:sz w:val="24"/>
          <w:szCs w:val="22"/>
          <w:lang w:val="en-US" w:eastAsia="zh-CN"/>
        </w:rPr>
        <w:t xml:space="preserve">   </w:t>
      </w:r>
      <w:r>
        <w:rPr>
          <w:rFonts w:ascii="Arial" w:hAnsi="Arial" w:cs="Arial" w:hint="eastAsia"/>
          <w:b/>
          <w:sz w:val="24"/>
          <w:szCs w:val="22"/>
        </w:rPr>
        <w:tab/>
      </w:r>
      <w:r>
        <w:rPr>
          <w:rFonts w:ascii="Arial" w:hAnsi="Arial" w:cs="Arial" w:hint="eastAsia"/>
          <w:b/>
          <w:sz w:val="24"/>
          <w:szCs w:val="22"/>
          <w:lang w:eastAsia="zh-CN"/>
        </w:rPr>
        <w:t xml:space="preserve">                                               </w:t>
      </w:r>
      <w:r>
        <w:rPr>
          <w:rFonts w:ascii="Arial" w:hAnsi="Arial" w:cs="Arial" w:hint="eastAsia"/>
          <w:b/>
          <w:sz w:val="24"/>
          <w:szCs w:val="22"/>
          <w:lang w:val="en-US" w:eastAsia="zh-CN"/>
        </w:rPr>
        <w:t xml:space="preserve">      </w:t>
      </w:r>
      <w:r>
        <w:rPr>
          <w:rFonts w:ascii="Arial" w:hAnsi="Arial" w:cs="Arial" w:hint="eastAsia"/>
          <w:b/>
          <w:sz w:val="24"/>
          <w:szCs w:val="22"/>
        </w:rPr>
        <w:t>RP-213417</w:t>
      </w:r>
      <w:r>
        <w:rPr>
          <w:rFonts w:ascii="Arial" w:eastAsia="宋体" w:hAnsi="Arial" w:cs="Arial" w:hint="eastAsia"/>
          <w:b/>
          <w:sz w:val="24"/>
          <w:szCs w:val="22"/>
          <w:lang w:val="en-US" w:eastAsia="zh-CN"/>
        </w:rPr>
        <w:t xml:space="preserve"> </w:t>
      </w:r>
    </w:p>
    <w:p w:rsidR="00F62FFE" w:rsidRDefault="00311204">
      <w:pPr>
        <w:pStyle w:val="ad"/>
        <w:jc w:val="both"/>
        <w:rPr>
          <w:rFonts w:cs="Arial"/>
          <w:sz w:val="24"/>
        </w:rPr>
      </w:pPr>
      <w:r>
        <w:rPr>
          <w:rFonts w:eastAsia="宋体" w:cs="Arial" w:hint="eastAsia"/>
          <w:sz w:val="24"/>
          <w:szCs w:val="22"/>
          <w:lang w:eastAsia="zh-CN"/>
        </w:rPr>
        <w:t>Electronic Meeting, December 6 - 17, 2021</w:t>
      </w:r>
    </w:p>
    <w:p w:rsidR="00F62FFE" w:rsidRDefault="00311204">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Pr>
          <w:rFonts w:ascii="Arial" w:hAnsi="Arial" w:cs="Arial" w:hint="eastAsia"/>
          <w:b/>
          <w:sz w:val="24"/>
          <w:lang w:eastAsia="zh-CN"/>
        </w:rPr>
        <w:t>ZTE</w:t>
      </w:r>
      <w:r>
        <w:rPr>
          <w:rFonts w:ascii="Arial" w:hAnsi="Arial" w:cs="Arial"/>
          <w:b/>
          <w:sz w:val="24"/>
          <w:lang w:eastAsia="zh-CN"/>
        </w:rPr>
        <w:t>, Sanechips</w:t>
      </w:r>
    </w:p>
    <w:p w:rsidR="00F62FFE" w:rsidRDefault="00311204">
      <w:pPr>
        <w:spacing w:after="0"/>
        <w:ind w:left="1988" w:hanging="1988"/>
        <w:rPr>
          <w:rFonts w:ascii="Arial" w:hAnsi="Arial" w:cs="Arial"/>
          <w:b/>
          <w:sz w:val="24"/>
          <w:lang w:eastAsia="zh-CN"/>
        </w:rPr>
      </w:pPr>
      <w:r>
        <w:rPr>
          <w:rFonts w:ascii="Arial" w:hAnsi="Arial" w:cs="Arial"/>
          <w:b/>
          <w:sz w:val="24"/>
        </w:rPr>
        <w:t>Title:</w:t>
      </w:r>
      <w:r>
        <w:rPr>
          <w:rFonts w:ascii="Arial" w:hAnsi="Arial" w:cs="Arial"/>
          <w:b/>
          <w:sz w:val="24"/>
        </w:rPr>
        <w:tab/>
      </w:r>
      <w:r>
        <w:rPr>
          <w:rFonts w:ascii="Arial" w:hAnsi="Arial" w:cs="Arial" w:hint="eastAsia"/>
          <w:b/>
          <w:sz w:val="24"/>
          <w:lang w:eastAsia="ja-JP"/>
        </w:rPr>
        <w:t>Discussion on Progress of Rel-17 Coverage Enhancements</w:t>
      </w:r>
    </w:p>
    <w:p w:rsidR="00F62FFE" w:rsidRDefault="00311204">
      <w:pPr>
        <w:spacing w:after="0"/>
        <w:ind w:left="1988" w:hanging="1988"/>
        <w:rPr>
          <w:rFonts w:ascii="Arial" w:hAnsi="Arial" w:cs="Arial"/>
          <w:b/>
          <w:sz w:val="24"/>
          <w:lang w:val="en-US" w:eastAsia="zh-CN"/>
        </w:rPr>
      </w:pPr>
      <w:r>
        <w:rPr>
          <w:rFonts w:ascii="Arial" w:hAnsi="Arial" w:cs="Arial"/>
          <w:b/>
          <w:sz w:val="24"/>
        </w:rPr>
        <w:t>Agenda item:</w:t>
      </w:r>
      <w:r>
        <w:rPr>
          <w:rFonts w:ascii="Arial" w:hAnsi="Arial" w:cs="Arial"/>
          <w:b/>
          <w:sz w:val="24"/>
        </w:rPr>
        <w:tab/>
      </w:r>
      <w:r>
        <w:rPr>
          <w:rFonts w:ascii="Arial" w:hAnsi="Arial" w:cs="Arial" w:hint="eastAsia"/>
          <w:b/>
          <w:sz w:val="24"/>
          <w:lang w:eastAsia="zh-CN"/>
        </w:rPr>
        <w:t>9.</w:t>
      </w:r>
      <w:r>
        <w:rPr>
          <w:rFonts w:ascii="Arial" w:hAnsi="Arial" w:cs="Arial" w:hint="eastAsia"/>
          <w:b/>
          <w:sz w:val="24"/>
          <w:lang w:val="en-US" w:eastAsia="zh-CN"/>
        </w:rPr>
        <w:t>3</w:t>
      </w:r>
      <w:r>
        <w:rPr>
          <w:rFonts w:ascii="Arial" w:hAnsi="Arial" w:cs="Arial" w:hint="eastAsia"/>
          <w:b/>
          <w:sz w:val="24"/>
          <w:lang w:eastAsia="zh-CN"/>
        </w:rPr>
        <w:t>.1.5</w:t>
      </w:r>
    </w:p>
    <w:p w:rsidR="00F62FFE" w:rsidRDefault="00311204">
      <w:pPr>
        <w:pStyle w:val="ae"/>
        <w:snapToGrid w:val="0"/>
        <w:spacing w:afterLines="50" w:after="180" w:line="240" w:lineRule="auto"/>
        <w:rPr>
          <w:rFonts w:eastAsia="宋体"/>
          <w:sz w:val="20"/>
          <w:lang w:eastAsia="zh-CN"/>
        </w:rPr>
      </w:pPr>
      <w:r>
        <w:rPr>
          <w:rFonts w:cs="Arial"/>
          <w:sz w:val="24"/>
          <w:lang w:val="en-GB"/>
        </w:rPr>
        <w:t xml:space="preserve">Document </w:t>
      </w:r>
      <w:r>
        <w:rPr>
          <w:rFonts w:cs="Arial"/>
          <w:sz w:val="24"/>
          <w:lang w:val="en-GB"/>
        </w:rPr>
        <w:t>for:</w:t>
      </w:r>
      <w:r>
        <w:rPr>
          <w:rFonts w:eastAsia="宋体" w:cs="Arial" w:hint="eastAsia"/>
          <w:sz w:val="24"/>
          <w:lang w:eastAsia="zh-CN"/>
        </w:rPr>
        <w:t xml:space="preserve">     Discussion</w:t>
      </w:r>
      <w:bookmarkEnd w:id="0"/>
    </w:p>
    <w:p w:rsidR="00F62FFE" w:rsidRDefault="00311204">
      <w:pPr>
        <w:pStyle w:val="1"/>
        <w:pBdr>
          <w:top w:val="single" w:sz="12" w:space="2" w:color="auto"/>
        </w:pBdr>
        <w:spacing w:beforeLines="0" w:afterLines="50" w:after="180"/>
      </w:pPr>
      <w:r>
        <w:t>I</w:t>
      </w:r>
      <w:r>
        <w:rPr>
          <w:rFonts w:hint="eastAsia"/>
        </w:rPr>
        <w:t>ntroduction</w:t>
      </w:r>
      <w:r>
        <w:rPr>
          <w:rFonts w:hint="eastAsia"/>
          <w:lang w:val="en-US"/>
        </w:rPr>
        <w:t xml:space="preserve"> </w:t>
      </w:r>
    </w:p>
    <w:p w:rsidR="00F62FFE" w:rsidRDefault="00311204">
      <w:pPr>
        <w:rPr>
          <w:lang w:val="en-US" w:eastAsia="zh-CN"/>
        </w:rPr>
      </w:pPr>
      <w:r>
        <w:rPr>
          <w:rFonts w:hint="eastAsia"/>
          <w:lang w:val="en-US" w:eastAsia="zh-CN"/>
        </w:rPr>
        <w:t>In RAN#90-e, a n</w:t>
      </w:r>
      <w:r>
        <w:rPr>
          <w:lang w:eastAsia="zh-CN"/>
        </w:rPr>
        <w:t>ew WID on NR coverage enhancements</w:t>
      </w:r>
      <w:r>
        <w:rPr>
          <w:rFonts w:hint="eastAsia"/>
          <w:lang w:val="en-US" w:eastAsia="zh-CN"/>
        </w:rPr>
        <w:t xml:space="preserve"> (CE) was approved [1], and it was further revised in [2] in RAN#92-e. The </w:t>
      </w:r>
      <w:r>
        <w:t>objective</w:t>
      </w:r>
      <w:r>
        <w:rPr>
          <w:rFonts w:hint="eastAsia"/>
          <w:lang w:val="en-US" w:eastAsia="zh-CN"/>
        </w:rPr>
        <w:t xml:space="preserve">s of this WID include the following enhancements for PUSCH, PUCCH and Msg3. </w:t>
      </w:r>
    </w:p>
    <w:tbl>
      <w:tblPr>
        <w:tblStyle w:val="af2"/>
        <w:tblW w:w="9854" w:type="dxa"/>
        <w:tblLayout w:type="fixed"/>
        <w:tblLook w:val="04A0" w:firstRow="1" w:lastRow="0" w:firstColumn="1" w:lastColumn="0" w:noHBand="0" w:noVBand="1"/>
      </w:tblPr>
      <w:tblGrid>
        <w:gridCol w:w="9854"/>
      </w:tblGrid>
      <w:tr w:rsidR="00F62FFE">
        <w:tc>
          <w:tcPr>
            <w:tcW w:w="9854" w:type="dxa"/>
          </w:tcPr>
          <w:p w:rsidR="00F62FFE" w:rsidRDefault="00311204">
            <w:pPr>
              <w:spacing w:afterLines="50" w:after="180"/>
              <w:rPr>
                <w:bCs/>
                <w:lang w:eastAsia="zh-CN"/>
              </w:rPr>
            </w:pPr>
            <w:r>
              <w:rPr>
                <w:rFonts w:hint="eastAsia"/>
                <w:bCs/>
                <w:lang w:eastAsia="zh-CN"/>
              </w:rPr>
              <w:t>T</w:t>
            </w:r>
            <w:r>
              <w:rPr>
                <w:bCs/>
                <w:lang w:eastAsia="zh-CN"/>
              </w:rPr>
              <w:t>he objecti</w:t>
            </w:r>
            <w:r>
              <w:rPr>
                <w:bCs/>
                <w:lang w:eastAsia="zh-CN"/>
              </w:rPr>
              <w:t xml:space="preserve">ve of this work item is to specify enhancements for PUSCH, PUCCH and Msg3 PUSCH for both FR1 and FR2 as well as TDD and FDD. </w:t>
            </w:r>
          </w:p>
          <w:p w:rsidR="00F62FFE" w:rsidRDefault="00311204">
            <w:pPr>
              <w:spacing w:afterLines="50" w:after="180"/>
              <w:rPr>
                <w:bCs/>
              </w:rPr>
            </w:pPr>
            <w:r>
              <w:rPr>
                <w:bCs/>
              </w:rPr>
              <w:t>The detailed objectives of the work item are as follows:</w:t>
            </w:r>
          </w:p>
          <w:p w:rsidR="00F62FFE" w:rsidRDefault="00311204">
            <w:pPr>
              <w:numPr>
                <w:ilvl w:val="0"/>
                <w:numId w:val="3"/>
              </w:numPr>
              <w:overflowPunct/>
              <w:autoSpaceDE/>
              <w:autoSpaceDN/>
              <w:adjustRightInd/>
              <w:spacing w:before="120" w:line="276" w:lineRule="auto"/>
              <w:ind w:hanging="357"/>
              <w:textAlignment w:val="auto"/>
              <w:rPr>
                <w:lang w:val="en-US" w:eastAsia="zh-CN"/>
              </w:rPr>
            </w:pPr>
            <w:r>
              <w:rPr>
                <w:lang w:val="en-US" w:eastAsia="zh-CN"/>
              </w:rPr>
              <w:t>Specification of PUSCH enhancements [RAN1, RAN4]</w:t>
            </w:r>
          </w:p>
          <w:p w:rsidR="00F62FFE" w:rsidRDefault="00311204">
            <w:pPr>
              <w:numPr>
                <w:ilvl w:val="1"/>
                <w:numId w:val="3"/>
              </w:numPr>
              <w:overflowPunct/>
              <w:autoSpaceDE/>
              <w:autoSpaceDN/>
              <w:adjustRightInd/>
              <w:spacing w:before="120" w:line="276" w:lineRule="auto"/>
              <w:ind w:hanging="357"/>
              <w:textAlignment w:val="auto"/>
              <w:rPr>
                <w:lang w:eastAsia="zh-CN"/>
              </w:rPr>
            </w:pPr>
            <w:r>
              <w:t>Speci</w:t>
            </w:r>
            <w:r>
              <w:rPr>
                <w:lang w:val="en-US" w:eastAsia="zh-CN"/>
              </w:rPr>
              <w:t>fy the following me</w:t>
            </w:r>
            <w:r>
              <w:rPr>
                <w:lang w:val="en-US" w:eastAsia="zh-CN"/>
              </w:rPr>
              <w:t>chanisms for en</w:t>
            </w:r>
            <w:r>
              <w:t>hancements on PUSCH repetition type A [RAN1]</w:t>
            </w:r>
          </w:p>
          <w:p w:rsidR="00F62FFE" w:rsidRDefault="00311204">
            <w:pPr>
              <w:numPr>
                <w:ilvl w:val="2"/>
                <w:numId w:val="3"/>
              </w:numPr>
              <w:overflowPunct/>
              <w:autoSpaceDE/>
              <w:autoSpaceDN/>
              <w:adjustRightInd/>
              <w:spacing w:before="120" w:line="276" w:lineRule="auto"/>
              <w:textAlignment w:val="auto"/>
              <w:rPr>
                <w:lang w:eastAsia="zh-CN"/>
              </w:rPr>
            </w:pPr>
            <w:r>
              <w:rPr>
                <w:lang w:eastAsia="zh-CN"/>
              </w:rPr>
              <w:t>Increasing the maximum number of repetitions up to a number to be determined during the course of the work.</w:t>
            </w:r>
          </w:p>
          <w:p w:rsidR="00F62FFE" w:rsidRDefault="00311204">
            <w:pPr>
              <w:numPr>
                <w:ilvl w:val="2"/>
                <w:numId w:val="3"/>
              </w:numPr>
              <w:overflowPunct/>
              <w:autoSpaceDE/>
              <w:autoSpaceDN/>
              <w:adjustRightInd/>
              <w:spacing w:before="120" w:line="276" w:lineRule="auto"/>
              <w:textAlignment w:val="auto"/>
              <w:rPr>
                <w:lang w:eastAsia="zh-CN"/>
              </w:rPr>
            </w:pPr>
            <w:r>
              <w:rPr>
                <w:lang w:eastAsia="zh-CN"/>
              </w:rPr>
              <w:t>The number of repetitions counted on the basis of available UL slots.</w:t>
            </w:r>
          </w:p>
          <w:p w:rsidR="00F62FFE" w:rsidRDefault="00311204">
            <w:pPr>
              <w:numPr>
                <w:ilvl w:val="1"/>
                <w:numId w:val="3"/>
              </w:numPr>
              <w:overflowPunct/>
              <w:autoSpaceDE/>
              <w:autoSpaceDN/>
              <w:adjustRightInd/>
              <w:spacing w:before="120" w:line="276" w:lineRule="auto"/>
              <w:ind w:hanging="357"/>
              <w:textAlignment w:val="auto"/>
            </w:pPr>
            <w:r>
              <w:t xml:space="preserve">Specify </w:t>
            </w:r>
            <w:r>
              <w:t>mechanism(s) to support TB processing over multi-slot PUSCH [RAN1]</w:t>
            </w:r>
          </w:p>
          <w:p w:rsidR="00F62FFE" w:rsidRDefault="00311204">
            <w:pPr>
              <w:numPr>
                <w:ilvl w:val="2"/>
                <w:numId w:val="3"/>
              </w:numPr>
              <w:overflowPunct/>
              <w:autoSpaceDE/>
              <w:autoSpaceDN/>
              <w:adjustRightInd/>
              <w:spacing w:before="120" w:line="276" w:lineRule="auto"/>
              <w:textAlignment w:val="auto"/>
            </w:pPr>
            <w:r>
              <w:t xml:space="preserve">TBS determined based on multiple slots and transmitted over multiple slots. </w:t>
            </w:r>
          </w:p>
          <w:p w:rsidR="00F62FFE" w:rsidRDefault="00311204">
            <w:pPr>
              <w:numPr>
                <w:ilvl w:val="1"/>
                <w:numId w:val="3"/>
              </w:numPr>
              <w:overflowPunct/>
              <w:autoSpaceDE/>
              <w:autoSpaceDN/>
              <w:adjustRightInd/>
              <w:spacing w:before="120" w:line="276" w:lineRule="auto"/>
              <w:ind w:hanging="357"/>
              <w:textAlignment w:val="auto"/>
            </w:pPr>
            <w:r>
              <w:t>Specify mechanism(s) to enable joint channel estimation [RAN1, RAN4]</w:t>
            </w:r>
          </w:p>
          <w:p w:rsidR="00F62FFE" w:rsidRDefault="00311204">
            <w:pPr>
              <w:numPr>
                <w:ilvl w:val="2"/>
                <w:numId w:val="3"/>
              </w:numPr>
              <w:overflowPunct/>
              <w:autoSpaceDE/>
              <w:autoSpaceDN/>
              <w:adjustRightInd/>
              <w:spacing w:before="120" w:line="276" w:lineRule="auto"/>
              <w:textAlignment w:val="auto"/>
            </w:pPr>
            <w:r>
              <w:t>Mechanism(s) to enable joint channel estima</w:t>
            </w:r>
            <w:r>
              <w:t>tion over multiple PUSCH transmissions, based on the conditions to keep power consistency and phase continuity to be investigated and specified if necessary by RAN4 [RAN1, RAN4]</w:t>
            </w:r>
          </w:p>
          <w:p w:rsidR="00F62FFE" w:rsidRDefault="00311204">
            <w:pPr>
              <w:numPr>
                <w:ilvl w:val="3"/>
                <w:numId w:val="3"/>
              </w:numPr>
              <w:suppressAutoHyphens/>
              <w:autoSpaceDE/>
              <w:autoSpaceDN/>
              <w:adjustRightInd/>
              <w:spacing w:before="120" w:line="276" w:lineRule="auto"/>
              <w:textAlignment w:val="auto"/>
            </w:pPr>
            <w:r>
              <w:t>Potential optimization of DMRS location/granularity in time domain is not prec</w:t>
            </w:r>
            <w:r>
              <w:t>luded</w:t>
            </w:r>
          </w:p>
          <w:p w:rsidR="00F62FFE" w:rsidRDefault="00311204">
            <w:pPr>
              <w:numPr>
                <w:ilvl w:val="2"/>
                <w:numId w:val="3"/>
              </w:numPr>
              <w:overflowPunct/>
              <w:autoSpaceDE/>
              <w:autoSpaceDN/>
              <w:adjustRightInd/>
              <w:spacing w:before="120" w:line="276" w:lineRule="auto"/>
              <w:textAlignment w:val="auto"/>
              <w:rPr>
                <w:color w:val="FF0000"/>
              </w:rPr>
            </w:pPr>
            <w:r>
              <w:t>Inter-slot frequency hopping with inter-slot bundling to enable joint channel estimation [RAN1]</w:t>
            </w:r>
          </w:p>
          <w:p w:rsidR="00F62FFE" w:rsidRDefault="00311204">
            <w:pPr>
              <w:numPr>
                <w:ilvl w:val="0"/>
                <w:numId w:val="3"/>
              </w:numPr>
              <w:overflowPunct/>
              <w:autoSpaceDE/>
              <w:autoSpaceDN/>
              <w:adjustRightInd/>
              <w:spacing w:before="120" w:line="276" w:lineRule="auto"/>
              <w:ind w:hanging="357"/>
              <w:textAlignment w:val="auto"/>
              <w:rPr>
                <w:lang w:val="en-US" w:eastAsia="zh-CN"/>
              </w:rPr>
            </w:pPr>
            <w:r>
              <w:rPr>
                <w:rFonts w:hint="eastAsia"/>
                <w:lang w:val="en-US" w:eastAsia="zh-CN"/>
              </w:rPr>
              <w:t>S</w:t>
            </w:r>
            <w:r>
              <w:rPr>
                <w:lang w:val="en-US" w:eastAsia="zh-CN"/>
              </w:rPr>
              <w:t>pecification of PUCCH enhancements [RAN1, RAN4]</w:t>
            </w:r>
          </w:p>
          <w:p w:rsidR="00F62FFE" w:rsidRDefault="00311204">
            <w:pPr>
              <w:numPr>
                <w:ilvl w:val="1"/>
                <w:numId w:val="3"/>
              </w:numPr>
              <w:overflowPunct/>
              <w:autoSpaceDE/>
              <w:autoSpaceDN/>
              <w:adjustRightInd/>
              <w:spacing w:before="120" w:line="276" w:lineRule="auto"/>
              <w:textAlignment w:val="auto"/>
              <w:rPr>
                <w:lang w:val="en-US" w:eastAsia="zh-CN"/>
              </w:rPr>
            </w:pPr>
            <w:r>
              <w:rPr>
                <w:lang w:val="en-US" w:eastAsia="zh-CN"/>
              </w:rPr>
              <w:t>Specify signaling mechanism to support d</w:t>
            </w:r>
            <w:r>
              <w:t>ynamic PUCCH repetition factor indication [RAN1]</w:t>
            </w:r>
          </w:p>
          <w:p w:rsidR="00F62FFE" w:rsidRDefault="00311204">
            <w:pPr>
              <w:numPr>
                <w:ilvl w:val="1"/>
                <w:numId w:val="3"/>
              </w:numPr>
              <w:overflowPunct/>
              <w:autoSpaceDE/>
              <w:autoSpaceDN/>
              <w:adjustRightInd/>
              <w:spacing w:before="120" w:line="276" w:lineRule="auto"/>
              <w:textAlignment w:val="auto"/>
              <w:rPr>
                <w:lang w:val="en-US" w:eastAsia="zh-CN"/>
              </w:rPr>
            </w:pPr>
            <w:r>
              <w:rPr>
                <w:lang w:val="en-US" w:eastAsia="zh-CN"/>
              </w:rPr>
              <w:t>Specify mechanis</w:t>
            </w:r>
            <w:r>
              <w:rPr>
                <w:lang w:val="en-US" w:eastAsia="zh-CN"/>
              </w:rPr>
              <w:t>m to support DMRS bundling across PUCCH repetitions [RAN1, RAN4]</w:t>
            </w:r>
          </w:p>
          <w:p w:rsidR="00F62FFE" w:rsidRDefault="00311204">
            <w:pPr>
              <w:numPr>
                <w:ilvl w:val="2"/>
                <w:numId w:val="3"/>
              </w:numPr>
              <w:overflowPunct/>
              <w:autoSpaceDE/>
              <w:autoSpaceDN/>
              <w:adjustRightInd/>
              <w:spacing w:before="120" w:line="276" w:lineRule="auto"/>
              <w:textAlignment w:val="auto"/>
            </w:pPr>
            <w:r>
              <w:t>When applicable, based on similar mechanism(s) for enabling joint channel estimation for PUSCH</w:t>
            </w:r>
          </w:p>
          <w:p w:rsidR="00F62FFE" w:rsidRDefault="00311204">
            <w:pPr>
              <w:numPr>
                <w:ilvl w:val="0"/>
                <w:numId w:val="3"/>
              </w:numPr>
              <w:overflowPunct/>
              <w:autoSpaceDE/>
              <w:autoSpaceDN/>
              <w:adjustRightInd/>
              <w:spacing w:before="120" w:line="276" w:lineRule="auto"/>
              <w:ind w:hanging="357"/>
              <w:textAlignment w:val="auto"/>
              <w:rPr>
                <w:lang w:val="en-US" w:eastAsia="zh-CN"/>
              </w:rPr>
            </w:pPr>
            <w:r>
              <w:rPr>
                <w:rFonts w:hint="eastAsia"/>
                <w:lang w:val="en-US" w:eastAsia="zh-CN"/>
              </w:rPr>
              <w:t>S</w:t>
            </w:r>
            <w:r>
              <w:rPr>
                <w:lang w:val="en-US" w:eastAsia="zh-CN"/>
              </w:rPr>
              <w:t xml:space="preserve">pecify mechanism(s) to support Type A </w:t>
            </w:r>
            <w:r>
              <w:rPr>
                <w:lang w:eastAsia="zh-CN"/>
              </w:rPr>
              <w:t>PUSCH repetitions for Msg3</w:t>
            </w:r>
            <w:r>
              <w:rPr>
                <w:lang w:val="en-US" w:eastAsia="zh-CN"/>
              </w:rPr>
              <w:t xml:space="preserve"> [RAN1]</w:t>
            </w:r>
          </w:p>
        </w:tc>
      </w:tr>
    </w:tbl>
    <w:p w:rsidR="00F62FFE" w:rsidRDefault="00311204">
      <w:pPr>
        <w:spacing w:beforeLines="50" w:before="180" w:afterLines="50" w:after="180"/>
        <w:rPr>
          <w:rFonts w:eastAsia="宋体"/>
          <w:lang w:val="en-US" w:eastAsia="zh-CN"/>
        </w:rPr>
      </w:pPr>
      <w:r>
        <w:rPr>
          <w:rFonts w:eastAsia="宋体" w:hint="eastAsia"/>
          <w:lang w:val="en-US" w:eastAsia="zh-CN"/>
        </w:rPr>
        <w:t xml:space="preserve">In this contribution, we summarize the progress of above objectives, and show our view on how to proceed the discussion on TBoMS. </w:t>
      </w:r>
    </w:p>
    <w:p w:rsidR="00F62FFE" w:rsidRDefault="00311204">
      <w:pPr>
        <w:pStyle w:val="1"/>
        <w:spacing w:before="180"/>
        <w:rPr>
          <w:lang w:val="en-US"/>
        </w:rPr>
      </w:pPr>
      <w:r>
        <w:rPr>
          <w:rFonts w:hint="eastAsia"/>
          <w:lang w:val="en-US"/>
        </w:rPr>
        <w:lastRenderedPageBreak/>
        <w:t>Discussion</w:t>
      </w:r>
    </w:p>
    <w:p w:rsidR="00F62FFE" w:rsidRDefault="00311204">
      <w:pPr>
        <w:rPr>
          <w:rFonts w:eastAsia="宋体"/>
          <w:lang w:val="en-US" w:eastAsia="zh-CN"/>
        </w:rPr>
      </w:pPr>
      <w:r>
        <w:rPr>
          <w:rFonts w:eastAsia="宋体" w:hint="eastAsia"/>
          <w:lang w:val="en-US" w:eastAsia="zh-CN"/>
        </w:rPr>
        <w:t>Based on the progress in RAN1, the basic functionalities of enhanced PUSCH repetition type A, DMRS bundling of PUS</w:t>
      </w:r>
      <w:r>
        <w:rPr>
          <w:rFonts w:eastAsia="宋体" w:hint="eastAsia"/>
          <w:lang w:val="en-US" w:eastAsia="zh-CN"/>
        </w:rPr>
        <w:t>CH and PUCCH transmissions, dynamic PUCCH repetition indication, and Msg3 PUSCH repetition have been completed in time. For TBoMS, all basic functionalities except for the aspect related to UCI multiplexing have been completed. It</w:t>
      </w:r>
      <w:r>
        <w:rPr>
          <w:rFonts w:eastAsia="宋体"/>
          <w:lang w:val="en-US" w:eastAsia="zh-CN"/>
        </w:rPr>
        <w:t>’</w:t>
      </w:r>
      <w:r>
        <w:rPr>
          <w:rFonts w:eastAsia="宋体" w:hint="eastAsia"/>
          <w:lang w:val="en-US" w:eastAsia="zh-CN"/>
        </w:rPr>
        <w:t>s very unfortunate that v</w:t>
      </w:r>
      <w:r>
        <w:rPr>
          <w:rFonts w:eastAsia="宋体" w:hint="eastAsia"/>
          <w:lang w:val="en-US" w:eastAsia="zh-CN"/>
        </w:rPr>
        <w:t xml:space="preserve">ery minority companies are not willing to make compromise after extensive discussions in RAN1. In such circumstance, the following potential directions can be considered. </w:t>
      </w:r>
    </w:p>
    <w:p w:rsidR="00F62FFE" w:rsidRDefault="00311204">
      <w:pPr>
        <w:numPr>
          <w:ilvl w:val="0"/>
          <w:numId w:val="4"/>
        </w:numPr>
        <w:rPr>
          <w:rFonts w:eastAsia="宋体"/>
          <w:lang w:val="en-US" w:eastAsia="zh-CN"/>
        </w:rPr>
      </w:pPr>
      <w:r>
        <w:rPr>
          <w:rFonts w:eastAsia="宋体" w:hint="eastAsia"/>
          <w:lang w:val="en-US" w:eastAsia="zh-CN"/>
        </w:rPr>
        <w:t>Alt 1: TBoMS is supported, and RAN plenary makes decision on which solution is to be</w:t>
      </w:r>
      <w:r>
        <w:rPr>
          <w:rFonts w:eastAsia="宋体" w:hint="eastAsia"/>
          <w:lang w:val="en-US" w:eastAsia="zh-CN"/>
        </w:rPr>
        <w:t xml:space="preserve"> chosen for UCI multiplexing. </w:t>
      </w:r>
    </w:p>
    <w:p w:rsidR="00F62FFE" w:rsidRDefault="00311204">
      <w:pPr>
        <w:numPr>
          <w:ilvl w:val="0"/>
          <w:numId w:val="4"/>
        </w:numPr>
        <w:rPr>
          <w:rFonts w:eastAsia="宋体"/>
          <w:lang w:val="en-US" w:eastAsia="zh-CN"/>
        </w:rPr>
      </w:pPr>
      <w:r>
        <w:rPr>
          <w:rFonts w:eastAsia="宋体" w:hint="eastAsia"/>
          <w:lang w:val="en-US" w:eastAsia="zh-CN"/>
        </w:rPr>
        <w:t xml:space="preserve">Alt 2: RAN plenary makes conclusion that the conjunction of TBoMS and UCI multiplexing is not supported in Rel-17. </w:t>
      </w:r>
    </w:p>
    <w:p w:rsidR="00F62FFE" w:rsidRDefault="00311204">
      <w:pPr>
        <w:numPr>
          <w:ilvl w:val="0"/>
          <w:numId w:val="4"/>
        </w:numPr>
        <w:rPr>
          <w:rFonts w:eastAsia="宋体"/>
          <w:lang w:val="en-US" w:eastAsia="zh-CN"/>
        </w:rPr>
      </w:pPr>
      <w:r>
        <w:rPr>
          <w:rFonts w:eastAsia="宋体" w:hint="eastAsia"/>
          <w:lang w:val="en-US" w:eastAsia="zh-CN"/>
        </w:rPr>
        <w:t>Alt 3: RAN1 targets to solve the remaining UCI multiplexing issues for TBoMS in RAN1 January 2022 meeting. If</w:t>
      </w:r>
      <w:r>
        <w:rPr>
          <w:rFonts w:eastAsia="宋体" w:hint="eastAsia"/>
          <w:lang w:val="en-US" w:eastAsia="zh-CN"/>
        </w:rPr>
        <w:t xml:space="preserve"> no consensus can be reached still, the conjunction of TBoMS and UCI multiplexing is dropped. </w:t>
      </w:r>
    </w:p>
    <w:p w:rsidR="00F62FFE" w:rsidRDefault="00311204">
      <w:pPr>
        <w:numPr>
          <w:ilvl w:val="1"/>
          <w:numId w:val="4"/>
        </w:numPr>
        <w:rPr>
          <w:rFonts w:eastAsia="宋体"/>
          <w:lang w:val="en-US" w:eastAsia="zh-CN"/>
        </w:rPr>
      </w:pPr>
      <w:r>
        <w:rPr>
          <w:rFonts w:eastAsia="宋体" w:hint="eastAsia"/>
          <w:lang w:val="en-US" w:eastAsia="zh-CN"/>
        </w:rPr>
        <w:t>According to the WID [2], the target completion time for Core Part is RAN#95. This can be kept for all WGs, i.e., RAN1, RAN2 and RAN4.</w:t>
      </w:r>
    </w:p>
    <w:p w:rsidR="00F62FFE" w:rsidRDefault="00311204">
      <w:pPr>
        <w:rPr>
          <w:rFonts w:eastAsia="宋体"/>
          <w:lang w:val="en-US" w:eastAsia="zh-CN"/>
        </w:rPr>
      </w:pPr>
      <w:r>
        <w:rPr>
          <w:rFonts w:eastAsia="宋体" w:hint="eastAsia"/>
          <w:lang w:val="en-US" w:eastAsia="zh-CN"/>
        </w:rPr>
        <w:t>For Alt 1, we feel it woul</w:t>
      </w:r>
      <w:r>
        <w:rPr>
          <w:rFonts w:eastAsia="宋体" w:hint="eastAsia"/>
          <w:lang w:val="en-US" w:eastAsia="zh-CN"/>
        </w:rPr>
        <w:t>d be very difficult to choose one solution in plenary meeting considering the contentious and technical discussion in RAN1#107-e. More specifically, it needs to discuss whether/how to make down-selection between Option B and Option C or whether/how to proc</w:t>
      </w:r>
      <w:r>
        <w:rPr>
          <w:rFonts w:eastAsia="宋体" w:hint="eastAsia"/>
          <w:lang w:val="en-US" w:eastAsia="zh-CN"/>
        </w:rPr>
        <w:t xml:space="preserve">eed on a combined solution. Such detailed technical discussion is more appropriate to be carried out in RAN1. </w:t>
      </w:r>
    </w:p>
    <w:p w:rsidR="00F62FFE" w:rsidRDefault="00311204">
      <w:pPr>
        <w:rPr>
          <w:rFonts w:eastAsia="宋体"/>
          <w:lang w:val="en-US" w:eastAsia="zh-CN"/>
        </w:rPr>
      </w:pPr>
      <w:r>
        <w:rPr>
          <w:rFonts w:eastAsia="宋体" w:hint="eastAsia"/>
          <w:lang w:val="en-US" w:eastAsia="zh-CN"/>
        </w:rPr>
        <w:t xml:space="preserve">In our view, Alt 2 is not a constructive approach considering all the great efforts having been spent. In general, TBoMS has good progress </w:t>
      </w:r>
      <w:r w:rsidR="00811856">
        <w:rPr>
          <w:rFonts w:eastAsia="宋体"/>
          <w:lang w:val="en-US" w:eastAsia="zh-CN"/>
        </w:rPr>
        <w:t>and the</w:t>
      </w:r>
      <w:r>
        <w:rPr>
          <w:rFonts w:eastAsia="宋体" w:hint="eastAsia"/>
          <w:lang w:val="en-US" w:eastAsia="zh-CN"/>
        </w:rPr>
        <w:t xml:space="preserve"> conjunction of TBoMS and UCI multiplexing is the only critical issue left due to objection from the minority. </w:t>
      </w:r>
    </w:p>
    <w:p w:rsidR="00F62FFE" w:rsidRDefault="00311204">
      <w:pPr>
        <w:rPr>
          <w:rFonts w:eastAsia="宋体"/>
          <w:lang w:val="en-US" w:eastAsia="zh-CN"/>
        </w:rPr>
      </w:pPr>
      <w:r>
        <w:rPr>
          <w:rFonts w:eastAsia="宋体" w:hint="eastAsia"/>
          <w:lang w:val="en-US" w:eastAsia="zh-CN"/>
        </w:rPr>
        <w:t xml:space="preserve">Alt 3 is our preference with a target of solving the issue with one more RAN1 meeting. This could also leave enough time for RAN2 to complete </w:t>
      </w:r>
      <w:r>
        <w:rPr>
          <w:rFonts w:eastAsia="宋体" w:hint="eastAsia"/>
          <w:lang w:val="en-US" w:eastAsia="zh-CN"/>
        </w:rPr>
        <w:t xml:space="preserve">the related signaling/UE capability if any. </w:t>
      </w:r>
    </w:p>
    <w:p w:rsidR="00F62FFE" w:rsidRDefault="00311204">
      <w:pPr>
        <w:rPr>
          <w:rFonts w:eastAsia="宋体"/>
          <w:i/>
          <w:iCs/>
          <w:lang w:val="en-US" w:eastAsia="zh-CN"/>
        </w:rPr>
      </w:pPr>
      <w:r>
        <w:rPr>
          <w:rFonts w:eastAsia="宋体" w:hint="eastAsia"/>
          <w:lang w:val="en-US" w:eastAsia="zh-CN"/>
        </w:rPr>
        <w:t>With above analysis, we have the following proposal.</w:t>
      </w:r>
    </w:p>
    <w:p w:rsidR="00F62FFE" w:rsidRDefault="00311204">
      <w:pPr>
        <w:rPr>
          <w:rFonts w:eastAsia="宋体"/>
          <w:b/>
          <w:bCs/>
          <w:i/>
          <w:iCs/>
          <w:lang w:val="en-US" w:eastAsia="zh-CN"/>
        </w:rPr>
      </w:pPr>
      <w:r>
        <w:rPr>
          <w:rFonts w:eastAsia="宋体" w:hint="eastAsia"/>
          <w:b/>
          <w:bCs/>
          <w:i/>
          <w:iCs/>
          <w:lang w:val="en-US" w:eastAsia="zh-CN"/>
        </w:rPr>
        <w:t>Proposal 1: RAN1 targets to solve the remaining UCI multiplexing issues for TBoMS in RAN1 January 2022 meeting. If no consensus can be reached still, the conj</w:t>
      </w:r>
      <w:r>
        <w:rPr>
          <w:rFonts w:eastAsia="宋体" w:hint="eastAsia"/>
          <w:b/>
          <w:bCs/>
          <w:i/>
          <w:iCs/>
          <w:lang w:val="en-US" w:eastAsia="zh-CN"/>
        </w:rPr>
        <w:t xml:space="preserve">unction of TBoMS and UCI multiplexing is dropped. </w:t>
      </w:r>
    </w:p>
    <w:p w:rsidR="00F62FFE" w:rsidRDefault="00311204">
      <w:pPr>
        <w:numPr>
          <w:ilvl w:val="1"/>
          <w:numId w:val="4"/>
        </w:numPr>
        <w:spacing w:after="240"/>
        <w:ind w:left="839"/>
        <w:rPr>
          <w:rFonts w:eastAsia="宋体"/>
          <w:b/>
          <w:bCs/>
          <w:i/>
          <w:iCs/>
          <w:lang w:val="en-US" w:eastAsia="zh-CN"/>
        </w:rPr>
      </w:pPr>
      <w:r>
        <w:rPr>
          <w:rFonts w:eastAsia="宋体" w:hint="eastAsia"/>
          <w:b/>
          <w:bCs/>
          <w:i/>
          <w:iCs/>
          <w:lang w:val="en-US" w:eastAsia="zh-CN"/>
        </w:rPr>
        <w:t>Note: the target completion time for Core Part of Rel-17 CE WI is kept as RAN#95.</w:t>
      </w:r>
    </w:p>
    <w:p w:rsidR="00F62FFE" w:rsidRDefault="00311204">
      <w:pPr>
        <w:pStyle w:val="1"/>
        <w:spacing w:beforeLines="0" w:afterLines="50" w:after="180"/>
      </w:pPr>
      <w:r>
        <w:rPr>
          <w:rFonts w:hint="eastAsia"/>
        </w:rPr>
        <w:t>Conclusion</w:t>
      </w:r>
    </w:p>
    <w:p w:rsidR="00F62FFE" w:rsidRDefault="00311204">
      <w:pPr>
        <w:rPr>
          <w:rFonts w:eastAsia="宋体"/>
          <w:lang w:val="en-US" w:eastAsia="zh-CN"/>
        </w:rPr>
      </w:pPr>
      <w:r>
        <w:rPr>
          <w:rFonts w:eastAsia="宋体" w:hint="eastAsia"/>
          <w:lang w:val="en-US" w:eastAsia="zh-CN"/>
        </w:rPr>
        <w:t>According to the analysis given above, we have the following proposal:</w:t>
      </w:r>
    </w:p>
    <w:p w:rsidR="00F62FFE" w:rsidRDefault="00311204">
      <w:pPr>
        <w:rPr>
          <w:rFonts w:eastAsia="宋体"/>
          <w:b/>
          <w:bCs/>
          <w:i/>
          <w:iCs/>
          <w:lang w:val="en-US" w:eastAsia="zh-CN"/>
        </w:rPr>
      </w:pPr>
      <w:r>
        <w:rPr>
          <w:rFonts w:eastAsia="宋体" w:hint="eastAsia"/>
          <w:b/>
          <w:bCs/>
          <w:i/>
          <w:iCs/>
          <w:lang w:val="en-US" w:eastAsia="zh-CN"/>
        </w:rPr>
        <w:t xml:space="preserve">Proposal 1: RAN1 targets to solve the remaining UCI multiplexing issues for TBoMS in RAN1 January 2022 meeting. If no consensus can be reached still, the conjunction of TBoMS and UCI multiplexing is dropped. </w:t>
      </w:r>
    </w:p>
    <w:p w:rsidR="00F62FFE" w:rsidRDefault="00311204">
      <w:pPr>
        <w:numPr>
          <w:ilvl w:val="1"/>
          <w:numId w:val="4"/>
        </w:numPr>
        <w:spacing w:after="240"/>
        <w:ind w:left="839"/>
        <w:rPr>
          <w:rFonts w:eastAsia="宋体"/>
          <w:b/>
          <w:bCs/>
          <w:i/>
          <w:iCs/>
          <w:lang w:val="en-US" w:eastAsia="zh-CN"/>
        </w:rPr>
      </w:pPr>
      <w:r>
        <w:rPr>
          <w:rFonts w:eastAsia="宋体" w:hint="eastAsia"/>
          <w:b/>
          <w:bCs/>
          <w:i/>
          <w:iCs/>
          <w:lang w:val="en-US" w:eastAsia="zh-CN"/>
        </w:rPr>
        <w:t xml:space="preserve">Note: the target completion time for Core Part </w:t>
      </w:r>
      <w:r>
        <w:rPr>
          <w:rFonts w:eastAsia="宋体" w:hint="eastAsia"/>
          <w:b/>
          <w:bCs/>
          <w:i/>
          <w:iCs/>
          <w:lang w:val="en-US" w:eastAsia="zh-CN"/>
        </w:rPr>
        <w:t>of Rel-17 CE WI is kept as RAN#95.</w:t>
      </w:r>
    </w:p>
    <w:p w:rsidR="00F62FFE" w:rsidRDefault="00311204">
      <w:pPr>
        <w:pStyle w:val="1"/>
        <w:spacing w:before="180"/>
      </w:pPr>
      <w:r>
        <w:rPr>
          <w:rFonts w:hint="eastAsia"/>
        </w:rPr>
        <w:t>R</w:t>
      </w:r>
      <w:r>
        <w:t>eference</w:t>
      </w:r>
    </w:p>
    <w:p w:rsidR="00F62FFE" w:rsidRDefault="00311204">
      <w:pPr>
        <w:pStyle w:val="References"/>
        <w:rPr>
          <w:szCs w:val="15"/>
          <w:lang w:eastAsia="zh-CN"/>
        </w:rPr>
      </w:pPr>
      <w:bookmarkStart w:id="1" w:name="_Ref525119031"/>
      <w:r>
        <w:rPr>
          <w:szCs w:val="15"/>
          <w:lang w:eastAsia="zh-CN"/>
        </w:rPr>
        <w:t>3GPP RAN#</w:t>
      </w:r>
      <w:r>
        <w:rPr>
          <w:rFonts w:hint="eastAsia"/>
          <w:szCs w:val="15"/>
          <w:lang w:eastAsia="zh-CN"/>
        </w:rPr>
        <w:t>90-</w:t>
      </w:r>
      <w:r>
        <w:rPr>
          <w:szCs w:val="15"/>
          <w:lang w:eastAsia="zh-CN"/>
        </w:rPr>
        <w:t xml:space="preserve">e, </w:t>
      </w:r>
      <w:bookmarkEnd w:id="1"/>
      <w:r>
        <w:rPr>
          <w:rFonts w:hint="eastAsia"/>
          <w:szCs w:val="15"/>
          <w:lang w:eastAsia="zh-CN"/>
        </w:rPr>
        <w:fldChar w:fldCharType="begin"/>
      </w:r>
      <w:r>
        <w:rPr>
          <w:rFonts w:hint="eastAsia"/>
          <w:szCs w:val="15"/>
          <w:lang w:eastAsia="zh-CN"/>
        </w:rPr>
        <w:instrText xml:space="preserve"> HYPERLINK "http://www.3gpp.org/ftp/tsg_ran/TSG_RAN/TSGR_90e/Docs/RP-202928.zip" </w:instrText>
      </w:r>
      <w:r>
        <w:rPr>
          <w:rFonts w:hint="eastAsia"/>
          <w:szCs w:val="15"/>
          <w:lang w:eastAsia="zh-CN"/>
        </w:rPr>
        <w:fldChar w:fldCharType="separate"/>
      </w:r>
      <w:r>
        <w:rPr>
          <w:rFonts w:hint="eastAsia"/>
          <w:szCs w:val="15"/>
          <w:lang w:eastAsia="zh-CN"/>
        </w:rPr>
        <w:t>RP-202928</w:t>
      </w:r>
      <w:r>
        <w:rPr>
          <w:rFonts w:hint="eastAsia"/>
          <w:szCs w:val="15"/>
          <w:lang w:eastAsia="zh-CN"/>
        </w:rPr>
        <w:fldChar w:fldCharType="end"/>
      </w:r>
      <w:r>
        <w:rPr>
          <w:rFonts w:hint="eastAsia"/>
          <w:szCs w:val="15"/>
          <w:lang w:eastAsia="zh-CN"/>
        </w:rPr>
        <w:t xml:space="preserve">, </w:t>
      </w:r>
      <w:r>
        <w:rPr>
          <w:szCs w:val="15"/>
          <w:lang w:eastAsia="zh-CN"/>
        </w:rPr>
        <w:t>“</w:t>
      </w:r>
      <w:r>
        <w:rPr>
          <w:rFonts w:hint="eastAsia"/>
          <w:szCs w:val="15"/>
          <w:lang w:eastAsia="zh-CN"/>
        </w:rPr>
        <w:t>New WID on NR coverage enhancements</w:t>
      </w:r>
      <w:r>
        <w:rPr>
          <w:szCs w:val="15"/>
          <w:lang w:eastAsia="zh-CN"/>
        </w:rPr>
        <w:t>”</w:t>
      </w:r>
      <w:r>
        <w:rPr>
          <w:rFonts w:hint="eastAsia"/>
          <w:szCs w:val="15"/>
          <w:lang w:eastAsia="zh-CN"/>
        </w:rPr>
        <w:t xml:space="preserve">, </w:t>
      </w:r>
      <w:r>
        <w:rPr>
          <w:szCs w:val="15"/>
          <w:lang w:eastAsia="zh-CN"/>
        </w:rPr>
        <w:t>China Telecom</w:t>
      </w:r>
      <w:r>
        <w:rPr>
          <w:rFonts w:hint="eastAsia"/>
          <w:szCs w:val="15"/>
          <w:lang w:eastAsia="zh-CN"/>
        </w:rPr>
        <w:t>.</w:t>
      </w:r>
    </w:p>
    <w:p w:rsidR="00F62FFE" w:rsidRDefault="00311204">
      <w:pPr>
        <w:pStyle w:val="References"/>
        <w:rPr>
          <w:szCs w:val="15"/>
          <w:lang w:eastAsia="ja-JP"/>
        </w:rPr>
      </w:pPr>
      <w:r>
        <w:rPr>
          <w:szCs w:val="15"/>
          <w:lang w:eastAsia="zh-CN"/>
        </w:rPr>
        <w:t>3GPP RAN#</w:t>
      </w:r>
      <w:r>
        <w:rPr>
          <w:rFonts w:hint="eastAsia"/>
          <w:szCs w:val="15"/>
          <w:lang w:eastAsia="zh-CN"/>
        </w:rPr>
        <w:t>9</w:t>
      </w:r>
      <w:r>
        <w:rPr>
          <w:rFonts w:hint="eastAsia"/>
          <w:szCs w:val="15"/>
          <w:lang w:eastAsia="zh-CN"/>
        </w:rPr>
        <w:t>2</w:t>
      </w:r>
      <w:r>
        <w:rPr>
          <w:rFonts w:hint="eastAsia"/>
          <w:szCs w:val="15"/>
          <w:lang w:eastAsia="zh-CN"/>
        </w:rPr>
        <w:t>-</w:t>
      </w:r>
      <w:r>
        <w:rPr>
          <w:szCs w:val="15"/>
          <w:lang w:eastAsia="zh-CN"/>
        </w:rPr>
        <w:t>e, RP-211566</w:t>
      </w:r>
      <w:bookmarkStart w:id="2" w:name="_GoBack"/>
      <w:bookmarkEnd w:id="2"/>
      <w:r>
        <w:rPr>
          <w:rFonts w:hint="eastAsia"/>
          <w:szCs w:val="15"/>
          <w:lang w:eastAsia="zh-CN"/>
        </w:rPr>
        <w:t xml:space="preserve">, </w:t>
      </w:r>
      <w:r>
        <w:rPr>
          <w:szCs w:val="15"/>
          <w:lang w:eastAsia="zh-CN"/>
        </w:rPr>
        <w:t>“Revised WID on NR c</w:t>
      </w:r>
      <w:r>
        <w:rPr>
          <w:szCs w:val="15"/>
          <w:lang w:eastAsia="zh-CN"/>
        </w:rPr>
        <w:t>overage enhancements”</w:t>
      </w:r>
      <w:r>
        <w:rPr>
          <w:rFonts w:hint="eastAsia"/>
          <w:szCs w:val="15"/>
          <w:lang w:eastAsia="zh-CN"/>
        </w:rPr>
        <w:t xml:space="preserve">, </w:t>
      </w:r>
      <w:r>
        <w:rPr>
          <w:szCs w:val="15"/>
          <w:lang w:eastAsia="zh-CN"/>
        </w:rPr>
        <w:t>China Telecom</w:t>
      </w:r>
      <w:r>
        <w:rPr>
          <w:rFonts w:hint="eastAsia"/>
          <w:szCs w:val="15"/>
          <w:lang w:eastAsia="zh-CN"/>
        </w:rPr>
        <w:t>.</w:t>
      </w:r>
    </w:p>
    <w:sectPr w:rsidR="00F62FFE">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204" w:rsidRDefault="00311204">
      <w:pPr>
        <w:spacing w:after="0"/>
      </w:pPr>
      <w:r>
        <w:separator/>
      </w:r>
    </w:p>
  </w:endnote>
  <w:endnote w:type="continuationSeparator" w:id="0">
    <w:p w:rsidR="00311204" w:rsidRDefault="00311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FFE" w:rsidRDefault="00311204">
    <w:pPr>
      <w:pStyle w:val="ad"/>
      <w:jc w:val="center"/>
    </w:pPr>
    <w:r>
      <w:fldChar w:fldCharType="begin"/>
    </w:r>
    <w:r>
      <w:instrText xml:space="preserve"> PAGE   \* MERGEFORMAT </w:instrText>
    </w:r>
    <w:r>
      <w:fldChar w:fldCharType="separate"/>
    </w:r>
    <w:r w:rsidR="0022672B">
      <w:rPr>
        <w:noProof/>
        <w:lang w:eastAsia="zh-CN"/>
      </w:rPr>
      <w:t>2</w:t>
    </w:r>
    <w:r>
      <w:rPr>
        <w:lang w:eastAsia="zh-CN"/>
      </w:rPr>
      <w:fldChar w:fldCharType="end"/>
    </w:r>
  </w:p>
  <w:p w:rsidR="00F62FFE" w:rsidRDefault="00F62FF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204" w:rsidRDefault="00311204">
      <w:pPr>
        <w:spacing w:after="0"/>
      </w:pPr>
      <w:r>
        <w:separator/>
      </w:r>
    </w:p>
  </w:footnote>
  <w:footnote w:type="continuationSeparator" w:id="0">
    <w:p w:rsidR="00311204" w:rsidRDefault="003112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1874070"/>
    <w:multiLevelType w:val="multilevel"/>
    <w:tmpl w:val="C187407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672B"/>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204"/>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44"/>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56"/>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2FFE"/>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4D277D"/>
    <w:rsid w:val="01623DF4"/>
    <w:rsid w:val="016A2D60"/>
    <w:rsid w:val="016C0A54"/>
    <w:rsid w:val="01807101"/>
    <w:rsid w:val="01E376C5"/>
    <w:rsid w:val="01F93655"/>
    <w:rsid w:val="01FA3D41"/>
    <w:rsid w:val="02161019"/>
    <w:rsid w:val="024273C3"/>
    <w:rsid w:val="02436CDB"/>
    <w:rsid w:val="024D495E"/>
    <w:rsid w:val="02856B9B"/>
    <w:rsid w:val="029721D9"/>
    <w:rsid w:val="02AE2102"/>
    <w:rsid w:val="02B75FD1"/>
    <w:rsid w:val="02CF1C83"/>
    <w:rsid w:val="02EB1A31"/>
    <w:rsid w:val="0306050F"/>
    <w:rsid w:val="031E13A5"/>
    <w:rsid w:val="036163F0"/>
    <w:rsid w:val="036907A0"/>
    <w:rsid w:val="036C2DED"/>
    <w:rsid w:val="039A02C2"/>
    <w:rsid w:val="03A53A11"/>
    <w:rsid w:val="03B1471C"/>
    <w:rsid w:val="03BD1259"/>
    <w:rsid w:val="03BE6896"/>
    <w:rsid w:val="04291D8C"/>
    <w:rsid w:val="04447C19"/>
    <w:rsid w:val="044A1153"/>
    <w:rsid w:val="0469222B"/>
    <w:rsid w:val="04855E9F"/>
    <w:rsid w:val="049F0EDB"/>
    <w:rsid w:val="04A1561E"/>
    <w:rsid w:val="04B022AB"/>
    <w:rsid w:val="04C21F07"/>
    <w:rsid w:val="04D33847"/>
    <w:rsid w:val="04E954F9"/>
    <w:rsid w:val="05066184"/>
    <w:rsid w:val="051F25C2"/>
    <w:rsid w:val="05387DC7"/>
    <w:rsid w:val="05673E79"/>
    <w:rsid w:val="057B1482"/>
    <w:rsid w:val="058B1B5A"/>
    <w:rsid w:val="05B11E5B"/>
    <w:rsid w:val="05BC0977"/>
    <w:rsid w:val="05BD29B3"/>
    <w:rsid w:val="061630ED"/>
    <w:rsid w:val="061A428C"/>
    <w:rsid w:val="06246CEA"/>
    <w:rsid w:val="064F258E"/>
    <w:rsid w:val="065A1DE6"/>
    <w:rsid w:val="06690485"/>
    <w:rsid w:val="06827BEC"/>
    <w:rsid w:val="06847AB7"/>
    <w:rsid w:val="069A78FF"/>
    <w:rsid w:val="069D6EA3"/>
    <w:rsid w:val="06D14C6B"/>
    <w:rsid w:val="06D767B9"/>
    <w:rsid w:val="06F51DB4"/>
    <w:rsid w:val="074D2260"/>
    <w:rsid w:val="076A0BD0"/>
    <w:rsid w:val="07725AA0"/>
    <w:rsid w:val="077564EC"/>
    <w:rsid w:val="077A33C5"/>
    <w:rsid w:val="07811C6E"/>
    <w:rsid w:val="078451BE"/>
    <w:rsid w:val="078C16FA"/>
    <w:rsid w:val="079369B2"/>
    <w:rsid w:val="07E34651"/>
    <w:rsid w:val="07F22080"/>
    <w:rsid w:val="07F351B9"/>
    <w:rsid w:val="080F737D"/>
    <w:rsid w:val="081B42A5"/>
    <w:rsid w:val="08436133"/>
    <w:rsid w:val="086B53B3"/>
    <w:rsid w:val="087D02A0"/>
    <w:rsid w:val="08875633"/>
    <w:rsid w:val="089B1C19"/>
    <w:rsid w:val="08CD1299"/>
    <w:rsid w:val="08DB58AC"/>
    <w:rsid w:val="08ED06CF"/>
    <w:rsid w:val="08F927C9"/>
    <w:rsid w:val="09280783"/>
    <w:rsid w:val="09306665"/>
    <w:rsid w:val="09324EA3"/>
    <w:rsid w:val="0943721F"/>
    <w:rsid w:val="096177E7"/>
    <w:rsid w:val="09661070"/>
    <w:rsid w:val="098E559E"/>
    <w:rsid w:val="09A27F6E"/>
    <w:rsid w:val="09A64982"/>
    <w:rsid w:val="09B27B80"/>
    <w:rsid w:val="09B842C1"/>
    <w:rsid w:val="09C03F8A"/>
    <w:rsid w:val="09C24DDC"/>
    <w:rsid w:val="09CA74D8"/>
    <w:rsid w:val="09CB01D4"/>
    <w:rsid w:val="09D503B2"/>
    <w:rsid w:val="09E33A3A"/>
    <w:rsid w:val="09F30681"/>
    <w:rsid w:val="09FB6FEA"/>
    <w:rsid w:val="0A0B0CF6"/>
    <w:rsid w:val="0A1039CB"/>
    <w:rsid w:val="0A130914"/>
    <w:rsid w:val="0A1B791F"/>
    <w:rsid w:val="0A1D502D"/>
    <w:rsid w:val="0A284254"/>
    <w:rsid w:val="0A2E3E6D"/>
    <w:rsid w:val="0A3C14C2"/>
    <w:rsid w:val="0A45712B"/>
    <w:rsid w:val="0A5A0CCD"/>
    <w:rsid w:val="0A5B723D"/>
    <w:rsid w:val="0A5E07B6"/>
    <w:rsid w:val="0A6758F0"/>
    <w:rsid w:val="0A8F088C"/>
    <w:rsid w:val="0A99506A"/>
    <w:rsid w:val="0AB65DC6"/>
    <w:rsid w:val="0AD03DDD"/>
    <w:rsid w:val="0AD64001"/>
    <w:rsid w:val="0ADB314E"/>
    <w:rsid w:val="0ADE10A4"/>
    <w:rsid w:val="0AEF34AD"/>
    <w:rsid w:val="0B016445"/>
    <w:rsid w:val="0B0477CB"/>
    <w:rsid w:val="0B163928"/>
    <w:rsid w:val="0B2E40EC"/>
    <w:rsid w:val="0B3C563B"/>
    <w:rsid w:val="0B51165D"/>
    <w:rsid w:val="0B536C51"/>
    <w:rsid w:val="0B5A02C0"/>
    <w:rsid w:val="0B6E2188"/>
    <w:rsid w:val="0B736F16"/>
    <w:rsid w:val="0B743E22"/>
    <w:rsid w:val="0B887F86"/>
    <w:rsid w:val="0B897EA2"/>
    <w:rsid w:val="0BBD3D04"/>
    <w:rsid w:val="0BFD0200"/>
    <w:rsid w:val="0C29592D"/>
    <w:rsid w:val="0C2C2305"/>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484626"/>
    <w:rsid w:val="0D491FCF"/>
    <w:rsid w:val="0D6D1D9F"/>
    <w:rsid w:val="0D863520"/>
    <w:rsid w:val="0D970A36"/>
    <w:rsid w:val="0D9C4D64"/>
    <w:rsid w:val="0DA07D21"/>
    <w:rsid w:val="0DA9048D"/>
    <w:rsid w:val="0DC5273C"/>
    <w:rsid w:val="0DDC1C2F"/>
    <w:rsid w:val="0DDE1DBA"/>
    <w:rsid w:val="0E092B88"/>
    <w:rsid w:val="0E0F567A"/>
    <w:rsid w:val="0E883D5F"/>
    <w:rsid w:val="0E8C5CCB"/>
    <w:rsid w:val="0E8D7FB3"/>
    <w:rsid w:val="0E99334B"/>
    <w:rsid w:val="0EAB1277"/>
    <w:rsid w:val="0EDA4173"/>
    <w:rsid w:val="0EE97FC4"/>
    <w:rsid w:val="0F2440E0"/>
    <w:rsid w:val="0F852378"/>
    <w:rsid w:val="0F896791"/>
    <w:rsid w:val="0FC10DD7"/>
    <w:rsid w:val="0FCC5F2C"/>
    <w:rsid w:val="0FD60E0E"/>
    <w:rsid w:val="0FD61D28"/>
    <w:rsid w:val="0FE353A5"/>
    <w:rsid w:val="1013736F"/>
    <w:rsid w:val="102115D4"/>
    <w:rsid w:val="103656CF"/>
    <w:rsid w:val="105D13C1"/>
    <w:rsid w:val="105F4410"/>
    <w:rsid w:val="106226AB"/>
    <w:rsid w:val="10777814"/>
    <w:rsid w:val="109D594B"/>
    <w:rsid w:val="10B14313"/>
    <w:rsid w:val="10B776CF"/>
    <w:rsid w:val="10B77A85"/>
    <w:rsid w:val="10DB0B79"/>
    <w:rsid w:val="10E15320"/>
    <w:rsid w:val="110F65EB"/>
    <w:rsid w:val="11212EEB"/>
    <w:rsid w:val="112C5DB7"/>
    <w:rsid w:val="1130448C"/>
    <w:rsid w:val="113126E0"/>
    <w:rsid w:val="1136212B"/>
    <w:rsid w:val="11444962"/>
    <w:rsid w:val="114617FE"/>
    <w:rsid w:val="11500243"/>
    <w:rsid w:val="115915BB"/>
    <w:rsid w:val="11595CDE"/>
    <w:rsid w:val="11835746"/>
    <w:rsid w:val="1187088E"/>
    <w:rsid w:val="11C27A9C"/>
    <w:rsid w:val="11CD67E8"/>
    <w:rsid w:val="11D972EE"/>
    <w:rsid w:val="11EA624F"/>
    <w:rsid w:val="11F77A33"/>
    <w:rsid w:val="12085C20"/>
    <w:rsid w:val="121A3C03"/>
    <w:rsid w:val="123922F2"/>
    <w:rsid w:val="1258559A"/>
    <w:rsid w:val="12625E3E"/>
    <w:rsid w:val="126803A3"/>
    <w:rsid w:val="12840A01"/>
    <w:rsid w:val="129212FC"/>
    <w:rsid w:val="1296378D"/>
    <w:rsid w:val="12AD6F6E"/>
    <w:rsid w:val="12DB7BF6"/>
    <w:rsid w:val="12E339D7"/>
    <w:rsid w:val="12E9532A"/>
    <w:rsid w:val="12F40920"/>
    <w:rsid w:val="12FD4624"/>
    <w:rsid w:val="133F7045"/>
    <w:rsid w:val="1347637A"/>
    <w:rsid w:val="13580386"/>
    <w:rsid w:val="13626F7B"/>
    <w:rsid w:val="136D0DE7"/>
    <w:rsid w:val="13701100"/>
    <w:rsid w:val="137C5099"/>
    <w:rsid w:val="138C44BA"/>
    <w:rsid w:val="13A4433A"/>
    <w:rsid w:val="13C35F71"/>
    <w:rsid w:val="13C45EEB"/>
    <w:rsid w:val="13D8065C"/>
    <w:rsid w:val="142A7D52"/>
    <w:rsid w:val="1460351E"/>
    <w:rsid w:val="146F1C00"/>
    <w:rsid w:val="14956233"/>
    <w:rsid w:val="1498205C"/>
    <w:rsid w:val="14C0438E"/>
    <w:rsid w:val="14FD0E41"/>
    <w:rsid w:val="150C5319"/>
    <w:rsid w:val="1519413F"/>
    <w:rsid w:val="15277D59"/>
    <w:rsid w:val="15344A8E"/>
    <w:rsid w:val="157C4BBC"/>
    <w:rsid w:val="1598452D"/>
    <w:rsid w:val="15B02B3A"/>
    <w:rsid w:val="15CB01DE"/>
    <w:rsid w:val="15E24EB8"/>
    <w:rsid w:val="15E36279"/>
    <w:rsid w:val="161F325E"/>
    <w:rsid w:val="1629532F"/>
    <w:rsid w:val="1644295A"/>
    <w:rsid w:val="165122A1"/>
    <w:rsid w:val="16522CD9"/>
    <w:rsid w:val="165F5C50"/>
    <w:rsid w:val="16713D71"/>
    <w:rsid w:val="168D087B"/>
    <w:rsid w:val="169C6411"/>
    <w:rsid w:val="16C63BEF"/>
    <w:rsid w:val="16EB3239"/>
    <w:rsid w:val="170C14B3"/>
    <w:rsid w:val="17167425"/>
    <w:rsid w:val="173E0E43"/>
    <w:rsid w:val="176647B8"/>
    <w:rsid w:val="1768135A"/>
    <w:rsid w:val="177D428E"/>
    <w:rsid w:val="179D6C81"/>
    <w:rsid w:val="179D6DFA"/>
    <w:rsid w:val="17B72015"/>
    <w:rsid w:val="17CB4230"/>
    <w:rsid w:val="17D11AF8"/>
    <w:rsid w:val="17E04D27"/>
    <w:rsid w:val="17E21682"/>
    <w:rsid w:val="18356DAF"/>
    <w:rsid w:val="184149AC"/>
    <w:rsid w:val="18522A08"/>
    <w:rsid w:val="187C410A"/>
    <w:rsid w:val="18B17276"/>
    <w:rsid w:val="18B805E6"/>
    <w:rsid w:val="18C735DA"/>
    <w:rsid w:val="18CB50F0"/>
    <w:rsid w:val="18D77DB1"/>
    <w:rsid w:val="18FC35ED"/>
    <w:rsid w:val="19405B13"/>
    <w:rsid w:val="19523BE9"/>
    <w:rsid w:val="195C2011"/>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E52DE4"/>
    <w:rsid w:val="1AF01F23"/>
    <w:rsid w:val="1AF451D3"/>
    <w:rsid w:val="1AF67520"/>
    <w:rsid w:val="1B1B27AF"/>
    <w:rsid w:val="1B282B30"/>
    <w:rsid w:val="1B285967"/>
    <w:rsid w:val="1B2975FC"/>
    <w:rsid w:val="1B3A5C11"/>
    <w:rsid w:val="1B415D8B"/>
    <w:rsid w:val="1B4A3A42"/>
    <w:rsid w:val="1B621AAF"/>
    <w:rsid w:val="1BA53D01"/>
    <w:rsid w:val="1BB377E0"/>
    <w:rsid w:val="1BF565DF"/>
    <w:rsid w:val="1C215368"/>
    <w:rsid w:val="1C360F62"/>
    <w:rsid w:val="1C374044"/>
    <w:rsid w:val="1C496310"/>
    <w:rsid w:val="1C51422C"/>
    <w:rsid w:val="1C53677B"/>
    <w:rsid w:val="1C5D4224"/>
    <w:rsid w:val="1C730E37"/>
    <w:rsid w:val="1C785ACB"/>
    <w:rsid w:val="1C832924"/>
    <w:rsid w:val="1C856B73"/>
    <w:rsid w:val="1CA15B59"/>
    <w:rsid w:val="1CA939DD"/>
    <w:rsid w:val="1CD97C9A"/>
    <w:rsid w:val="1CFA5536"/>
    <w:rsid w:val="1D045F67"/>
    <w:rsid w:val="1D491A74"/>
    <w:rsid w:val="1D5674FC"/>
    <w:rsid w:val="1D6D1D09"/>
    <w:rsid w:val="1D6D3B96"/>
    <w:rsid w:val="1D832664"/>
    <w:rsid w:val="1DAE3C2D"/>
    <w:rsid w:val="1DCA2E25"/>
    <w:rsid w:val="1DDD1265"/>
    <w:rsid w:val="1E050206"/>
    <w:rsid w:val="1E446F7D"/>
    <w:rsid w:val="1E6F59DA"/>
    <w:rsid w:val="1E85023D"/>
    <w:rsid w:val="1E8E446E"/>
    <w:rsid w:val="1E9F2387"/>
    <w:rsid w:val="1EA36749"/>
    <w:rsid w:val="1EA73F4E"/>
    <w:rsid w:val="1EB62F37"/>
    <w:rsid w:val="1EC126ED"/>
    <w:rsid w:val="1EDE3E4D"/>
    <w:rsid w:val="1F08316A"/>
    <w:rsid w:val="1F226585"/>
    <w:rsid w:val="1F334F71"/>
    <w:rsid w:val="1F354DB1"/>
    <w:rsid w:val="1F426671"/>
    <w:rsid w:val="1F7F1019"/>
    <w:rsid w:val="1F9675F9"/>
    <w:rsid w:val="1FE13EAD"/>
    <w:rsid w:val="1FF037A6"/>
    <w:rsid w:val="20153AC6"/>
    <w:rsid w:val="202E7C5A"/>
    <w:rsid w:val="20346F74"/>
    <w:rsid w:val="20396735"/>
    <w:rsid w:val="203D358C"/>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C87C62"/>
    <w:rsid w:val="21D432AD"/>
    <w:rsid w:val="21E23CAE"/>
    <w:rsid w:val="21E31B9A"/>
    <w:rsid w:val="21F525CC"/>
    <w:rsid w:val="220E12FC"/>
    <w:rsid w:val="22127EE4"/>
    <w:rsid w:val="2241486F"/>
    <w:rsid w:val="224C5E5B"/>
    <w:rsid w:val="225F2F19"/>
    <w:rsid w:val="2267746E"/>
    <w:rsid w:val="228A29C7"/>
    <w:rsid w:val="228B6942"/>
    <w:rsid w:val="228D2E06"/>
    <w:rsid w:val="22A07D5F"/>
    <w:rsid w:val="22A129F3"/>
    <w:rsid w:val="22C25D65"/>
    <w:rsid w:val="22F775D6"/>
    <w:rsid w:val="230438D3"/>
    <w:rsid w:val="235552D2"/>
    <w:rsid w:val="235D7C1E"/>
    <w:rsid w:val="236B587B"/>
    <w:rsid w:val="237960DC"/>
    <w:rsid w:val="23A15217"/>
    <w:rsid w:val="23AD60D7"/>
    <w:rsid w:val="23B23888"/>
    <w:rsid w:val="23BA4644"/>
    <w:rsid w:val="23BB07AB"/>
    <w:rsid w:val="23C26CFC"/>
    <w:rsid w:val="23C63441"/>
    <w:rsid w:val="23C914FB"/>
    <w:rsid w:val="23D275C2"/>
    <w:rsid w:val="24071708"/>
    <w:rsid w:val="240861E3"/>
    <w:rsid w:val="240A2CCE"/>
    <w:rsid w:val="240A7D4D"/>
    <w:rsid w:val="24155192"/>
    <w:rsid w:val="24370B50"/>
    <w:rsid w:val="245743B5"/>
    <w:rsid w:val="246A3258"/>
    <w:rsid w:val="246D558B"/>
    <w:rsid w:val="247221DF"/>
    <w:rsid w:val="247513E0"/>
    <w:rsid w:val="247C7F91"/>
    <w:rsid w:val="24A12AC8"/>
    <w:rsid w:val="24AD6222"/>
    <w:rsid w:val="24C6397F"/>
    <w:rsid w:val="24CC79EE"/>
    <w:rsid w:val="24CD4542"/>
    <w:rsid w:val="251C1E41"/>
    <w:rsid w:val="2523138B"/>
    <w:rsid w:val="253568E8"/>
    <w:rsid w:val="2539268F"/>
    <w:rsid w:val="253F5322"/>
    <w:rsid w:val="253F6151"/>
    <w:rsid w:val="25487564"/>
    <w:rsid w:val="25697C46"/>
    <w:rsid w:val="256C1B5B"/>
    <w:rsid w:val="2593583B"/>
    <w:rsid w:val="25A2284A"/>
    <w:rsid w:val="25B519FD"/>
    <w:rsid w:val="25B81417"/>
    <w:rsid w:val="25BB704A"/>
    <w:rsid w:val="25F3591F"/>
    <w:rsid w:val="25FE407C"/>
    <w:rsid w:val="26071F57"/>
    <w:rsid w:val="263B466F"/>
    <w:rsid w:val="263E0EAC"/>
    <w:rsid w:val="266B722B"/>
    <w:rsid w:val="26894387"/>
    <w:rsid w:val="268E69E6"/>
    <w:rsid w:val="26BB23E6"/>
    <w:rsid w:val="26D4632B"/>
    <w:rsid w:val="27151F9C"/>
    <w:rsid w:val="27194349"/>
    <w:rsid w:val="271C71BB"/>
    <w:rsid w:val="271E24C5"/>
    <w:rsid w:val="272D7F07"/>
    <w:rsid w:val="27622244"/>
    <w:rsid w:val="27655664"/>
    <w:rsid w:val="276811E3"/>
    <w:rsid w:val="277A21CE"/>
    <w:rsid w:val="27890011"/>
    <w:rsid w:val="27E121C3"/>
    <w:rsid w:val="27FF223C"/>
    <w:rsid w:val="280704B5"/>
    <w:rsid w:val="2812613C"/>
    <w:rsid w:val="282273E5"/>
    <w:rsid w:val="283533E9"/>
    <w:rsid w:val="28374E18"/>
    <w:rsid w:val="283F33CD"/>
    <w:rsid w:val="28425FD1"/>
    <w:rsid w:val="28610279"/>
    <w:rsid w:val="28840AAD"/>
    <w:rsid w:val="28954ED3"/>
    <w:rsid w:val="28B127DC"/>
    <w:rsid w:val="28B52071"/>
    <w:rsid w:val="28C61782"/>
    <w:rsid w:val="28E4429B"/>
    <w:rsid w:val="28EB098E"/>
    <w:rsid w:val="29053272"/>
    <w:rsid w:val="29306795"/>
    <w:rsid w:val="29332234"/>
    <w:rsid w:val="294B5DCE"/>
    <w:rsid w:val="29532315"/>
    <w:rsid w:val="29566302"/>
    <w:rsid w:val="295B7865"/>
    <w:rsid w:val="296563C1"/>
    <w:rsid w:val="29752DF4"/>
    <w:rsid w:val="29937C67"/>
    <w:rsid w:val="2998080E"/>
    <w:rsid w:val="29A943FB"/>
    <w:rsid w:val="29AA0412"/>
    <w:rsid w:val="29BB0CE9"/>
    <w:rsid w:val="29C15E35"/>
    <w:rsid w:val="29C36304"/>
    <w:rsid w:val="29D16DD2"/>
    <w:rsid w:val="29E7613C"/>
    <w:rsid w:val="29F15A0B"/>
    <w:rsid w:val="2A195A00"/>
    <w:rsid w:val="2A931A2E"/>
    <w:rsid w:val="2ABB0892"/>
    <w:rsid w:val="2ADA009F"/>
    <w:rsid w:val="2AEB310F"/>
    <w:rsid w:val="2AF90901"/>
    <w:rsid w:val="2AFC2C2B"/>
    <w:rsid w:val="2B0428DA"/>
    <w:rsid w:val="2B1D5DB4"/>
    <w:rsid w:val="2B913D0E"/>
    <w:rsid w:val="2BAA6FB4"/>
    <w:rsid w:val="2BB52FB9"/>
    <w:rsid w:val="2BBD31DA"/>
    <w:rsid w:val="2BD44CD9"/>
    <w:rsid w:val="2BD55B5A"/>
    <w:rsid w:val="2BEF516A"/>
    <w:rsid w:val="2BF96939"/>
    <w:rsid w:val="2C082D33"/>
    <w:rsid w:val="2C0B5F01"/>
    <w:rsid w:val="2C3934AF"/>
    <w:rsid w:val="2C50088B"/>
    <w:rsid w:val="2C693C27"/>
    <w:rsid w:val="2C963FFD"/>
    <w:rsid w:val="2C973F77"/>
    <w:rsid w:val="2C9D5806"/>
    <w:rsid w:val="2CA10CDD"/>
    <w:rsid w:val="2CD1434A"/>
    <w:rsid w:val="2CDE5A7A"/>
    <w:rsid w:val="2CEE6016"/>
    <w:rsid w:val="2CEF4A76"/>
    <w:rsid w:val="2CF916FA"/>
    <w:rsid w:val="2D093C9F"/>
    <w:rsid w:val="2D1B1B33"/>
    <w:rsid w:val="2D254713"/>
    <w:rsid w:val="2D285C78"/>
    <w:rsid w:val="2D2D0A11"/>
    <w:rsid w:val="2D3536B8"/>
    <w:rsid w:val="2D365434"/>
    <w:rsid w:val="2D3B7916"/>
    <w:rsid w:val="2D3C3CD7"/>
    <w:rsid w:val="2D555855"/>
    <w:rsid w:val="2D681FD2"/>
    <w:rsid w:val="2D7B1D4A"/>
    <w:rsid w:val="2D7F22A7"/>
    <w:rsid w:val="2D9109BF"/>
    <w:rsid w:val="2DB600C3"/>
    <w:rsid w:val="2DD227A7"/>
    <w:rsid w:val="2DFF73FA"/>
    <w:rsid w:val="2E0115DF"/>
    <w:rsid w:val="2E173F56"/>
    <w:rsid w:val="2E193B83"/>
    <w:rsid w:val="2E27571E"/>
    <w:rsid w:val="2E333031"/>
    <w:rsid w:val="2E3771F5"/>
    <w:rsid w:val="2E48670E"/>
    <w:rsid w:val="2E500EFD"/>
    <w:rsid w:val="2E51670B"/>
    <w:rsid w:val="2E710513"/>
    <w:rsid w:val="2E8F279C"/>
    <w:rsid w:val="2E9A5F12"/>
    <w:rsid w:val="2EB53BBB"/>
    <w:rsid w:val="2EDF107D"/>
    <w:rsid w:val="2EE5197D"/>
    <w:rsid w:val="2F341996"/>
    <w:rsid w:val="2F3E4C01"/>
    <w:rsid w:val="2F62532D"/>
    <w:rsid w:val="2F6C56F3"/>
    <w:rsid w:val="2FA97745"/>
    <w:rsid w:val="2FAA0FB7"/>
    <w:rsid w:val="2FCE676B"/>
    <w:rsid w:val="2FD61C3D"/>
    <w:rsid w:val="2FEF10DB"/>
    <w:rsid w:val="300563D4"/>
    <w:rsid w:val="300C45EF"/>
    <w:rsid w:val="30280C4A"/>
    <w:rsid w:val="30497748"/>
    <w:rsid w:val="30566E0B"/>
    <w:rsid w:val="306C4308"/>
    <w:rsid w:val="307160DC"/>
    <w:rsid w:val="30B87114"/>
    <w:rsid w:val="30C27C4C"/>
    <w:rsid w:val="30EC4B0C"/>
    <w:rsid w:val="30ED594E"/>
    <w:rsid w:val="30FD564A"/>
    <w:rsid w:val="311D6372"/>
    <w:rsid w:val="312B37E3"/>
    <w:rsid w:val="313C7EEA"/>
    <w:rsid w:val="314B381C"/>
    <w:rsid w:val="31580D1D"/>
    <w:rsid w:val="315F3E7B"/>
    <w:rsid w:val="31722917"/>
    <w:rsid w:val="31732017"/>
    <w:rsid w:val="317C2DC5"/>
    <w:rsid w:val="31F435B2"/>
    <w:rsid w:val="320C33A1"/>
    <w:rsid w:val="321D6C82"/>
    <w:rsid w:val="3229558C"/>
    <w:rsid w:val="323053A3"/>
    <w:rsid w:val="323D35EB"/>
    <w:rsid w:val="325A5661"/>
    <w:rsid w:val="328B3968"/>
    <w:rsid w:val="32981BBF"/>
    <w:rsid w:val="32C147F4"/>
    <w:rsid w:val="32E851A5"/>
    <w:rsid w:val="330E2DC1"/>
    <w:rsid w:val="332E0049"/>
    <w:rsid w:val="33341670"/>
    <w:rsid w:val="334F350C"/>
    <w:rsid w:val="337068FB"/>
    <w:rsid w:val="33774D25"/>
    <w:rsid w:val="33841A7F"/>
    <w:rsid w:val="33882C2C"/>
    <w:rsid w:val="33887711"/>
    <w:rsid w:val="33965837"/>
    <w:rsid w:val="33AA50E6"/>
    <w:rsid w:val="33AD62E6"/>
    <w:rsid w:val="33B43DDB"/>
    <w:rsid w:val="33B7693E"/>
    <w:rsid w:val="33D35EC0"/>
    <w:rsid w:val="33EB0406"/>
    <w:rsid w:val="33F3175F"/>
    <w:rsid w:val="340A162B"/>
    <w:rsid w:val="3421519F"/>
    <w:rsid w:val="34561EE4"/>
    <w:rsid w:val="346E51BD"/>
    <w:rsid w:val="34872233"/>
    <w:rsid w:val="348C273F"/>
    <w:rsid w:val="34942631"/>
    <w:rsid w:val="34B97FC7"/>
    <w:rsid w:val="34C1388B"/>
    <w:rsid w:val="34C31F31"/>
    <w:rsid w:val="34CD3EA1"/>
    <w:rsid w:val="34D929F4"/>
    <w:rsid w:val="34E010CD"/>
    <w:rsid w:val="34E32054"/>
    <w:rsid w:val="34FF1701"/>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170B0F"/>
    <w:rsid w:val="36246912"/>
    <w:rsid w:val="362977A7"/>
    <w:rsid w:val="362D5ECB"/>
    <w:rsid w:val="366339B0"/>
    <w:rsid w:val="3685256B"/>
    <w:rsid w:val="369060B3"/>
    <w:rsid w:val="36BE02F7"/>
    <w:rsid w:val="36CB6B7E"/>
    <w:rsid w:val="36CE3A65"/>
    <w:rsid w:val="36D53214"/>
    <w:rsid w:val="36DB282E"/>
    <w:rsid w:val="36DC37C4"/>
    <w:rsid w:val="36E35B01"/>
    <w:rsid w:val="36F04969"/>
    <w:rsid w:val="36F30336"/>
    <w:rsid w:val="3709319D"/>
    <w:rsid w:val="370D35F7"/>
    <w:rsid w:val="372B4140"/>
    <w:rsid w:val="37384D46"/>
    <w:rsid w:val="37A52A63"/>
    <w:rsid w:val="37B77F1A"/>
    <w:rsid w:val="37D45979"/>
    <w:rsid w:val="37E94D8C"/>
    <w:rsid w:val="3806257E"/>
    <w:rsid w:val="381A7F30"/>
    <w:rsid w:val="38300ACF"/>
    <w:rsid w:val="385344C1"/>
    <w:rsid w:val="38BC4993"/>
    <w:rsid w:val="38C45B8C"/>
    <w:rsid w:val="390300D0"/>
    <w:rsid w:val="3903531C"/>
    <w:rsid w:val="390F5E65"/>
    <w:rsid w:val="39315B32"/>
    <w:rsid w:val="3957396E"/>
    <w:rsid w:val="3967067A"/>
    <w:rsid w:val="39FE0119"/>
    <w:rsid w:val="3A027325"/>
    <w:rsid w:val="3A1B6795"/>
    <w:rsid w:val="3A2071EB"/>
    <w:rsid w:val="3A35011B"/>
    <w:rsid w:val="3A39104D"/>
    <w:rsid w:val="3A4726CD"/>
    <w:rsid w:val="3A481B2D"/>
    <w:rsid w:val="3A587C96"/>
    <w:rsid w:val="3A593A26"/>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E4767C"/>
    <w:rsid w:val="3D20425B"/>
    <w:rsid w:val="3D273CA1"/>
    <w:rsid w:val="3D2C2D48"/>
    <w:rsid w:val="3D3108FC"/>
    <w:rsid w:val="3D3F7F93"/>
    <w:rsid w:val="3D482062"/>
    <w:rsid w:val="3D4A65CE"/>
    <w:rsid w:val="3D720332"/>
    <w:rsid w:val="3D844014"/>
    <w:rsid w:val="3D8F09F2"/>
    <w:rsid w:val="3DAD6152"/>
    <w:rsid w:val="3DC13DCB"/>
    <w:rsid w:val="3DC34729"/>
    <w:rsid w:val="3DE9747B"/>
    <w:rsid w:val="3DF55008"/>
    <w:rsid w:val="3DF773A0"/>
    <w:rsid w:val="3E267F37"/>
    <w:rsid w:val="3E4A2A9B"/>
    <w:rsid w:val="3E6549B8"/>
    <w:rsid w:val="3E8D4E74"/>
    <w:rsid w:val="3E9A5304"/>
    <w:rsid w:val="3EB5213D"/>
    <w:rsid w:val="3EC46393"/>
    <w:rsid w:val="3EC864CE"/>
    <w:rsid w:val="3ECE2BEE"/>
    <w:rsid w:val="3ED20FB4"/>
    <w:rsid w:val="3ED757D1"/>
    <w:rsid w:val="3EED1AC6"/>
    <w:rsid w:val="3F365AB0"/>
    <w:rsid w:val="3F3F55BF"/>
    <w:rsid w:val="3F727917"/>
    <w:rsid w:val="3F7A7282"/>
    <w:rsid w:val="3F885031"/>
    <w:rsid w:val="3F891A44"/>
    <w:rsid w:val="3FCA54FF"/>
    <w:rsid w:val="3FE16076"/>
    <w:rsid w:val="3FF54B69"/>
    <w:rsid w:val="40053AEF"/>
    <w:rsid w:val="401943AA"/>
    <w:rsid w:val="40474563"/>
    <w:rsid w:val="404D74F4"/>
    <w:rsid w:val="40553E07"/>
    <w:rsid w:val="406F7959"/>
    <w:rsid w:val="409C2E6C"/>
    <w:rsid w:val="40B1111B"/>
    <w:rsid w:val="40CC1305"/>
    <w:rsid w:val="40D9303C"/>
    <w:rsid w:val="40D94239"/>
    <w:rsid w:val="41434BDD"/>
    <w:rsid w:val="414D2FA2"/>
    <w:rsid w:val="415A589B"/>
    <w:rsid w:val="41646889"/>
    <w:rsid w:val="418F53EB"/>
    <w:rsid w:val="419068A2"/>
    <w:rsid w:val="4191501F"/>
    <w:rsid w:val="4192041B"/>
    <w:rsid w:val="41A50E7A"/>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734926"/>
    <w:rsid w:val="43782632"/>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8826E2"/>
    <w:rsid w:val="4496142D"/>
    <w:rsid w:val="44AE0F68"/>
    <w:rsid w:val="44B70E1C"/>
    <w:rsid w:val="44C21817"/>
    <w:rsid w:val="44C864A2"/>
    <w:rsid w:val="44EE285D"/>
    <w:rsid w:val="44F47D63"/>
    <w:rsid w:val="451A1345"/>
    <w:rsid w:val="45210678"/>
    <w:rsid w:val="45365A7D"/>
    <w:rsid w:val="45432E6E"/>
    <w:rsid w:val="45502EFA"/>
    <w:rsid w:val="456A6A3D"/>
    <w:rsid w:val="456D007F"/>
    <w:rsid w:val="45715EA3"/>
    <w:rsid w:val="45732BA3"/>
    <w:rsid w:val="457814AF"/>
    <w:rsid w:val="45AA7185"/>
    <w:rsid w:val="45BB6D5F"/>
    <w:rsid w:val="45CA2C98"/>
    <w:rsid w:val="45D47576"/>
    <w:rsid w:val="45DB01BB"/>
    <w:rsid w:val="460F3D59"/>
    <w:rsid w:val="461A0474"/>
    <w:rsid w:val="463A25FA"/>
    <w:rsid w:val="463A4AB2"/>
    <w:rsid w:val="46493457"/>
    <w:rsid w:val="4664688D"/>
    <w:rsid w:val="469118B1"/>
    <w:rsid w:val="46974F0B"/>
    <w:rsid w:val="469C48FB"/>
    <w:rsid w:val="46BD3B9D"/>
    <w:rsid w:val="46C568E3"/>
    <w:rsid w:val="46D64F84"/>
    <w:rsid w:val="46DF4D26"/>
    <w:rsid w:val="46E52D55"/>
    <w:rsid w:val="46F14F25"/>
    <w:rsid w:val="46F30A2D"/>
    <w:rsid w:val="470A789B"/>
    <w:rsid w:val="47372A85"/>
    <w:rsid w:val="47652B4A"/>
    <w:rsid w:val="47702A7E"/>
    <w:rsid w:val="4787125E"/>
    <w:rsid w:val="47992A9F"/>
    <w:rsid w:val="47AA0F65"/>
    <w:rsid w:val="47BA383E"/>
    <w:rsid w:val="47BF2FE6"/>
    <w:rsid w:val="47D54965"/>
    <w:rsid w:val="48342339"/>
    <w:rsid w:val="48363D2A"/>
    <w:rsid w:val="485C7AF8"/>
    <w:rsid w:val="489674F7"/>
    <w:rsid w:val="48B8274A"/>
    <w:rsid w:val="48D8063B"/>
    <w:rsid w:val="49061158"/>
    <w:rsid w:val="490802F5"/>
    <w:rsid w:val="492941E4"/>
    <w:rsid w:val="492E0D3E"/>
    <w:rsid w:val="494A7E10"/>
    <w:rsid w:val="49750A0E"/>
    <w:rsid w:val="498D699C"/>
    <w:rsid w:val="49AD07BA"/>
    <w:rsid w:val="49C76F93"/>
    <w:rsid w:val="4A0B1B0D"/>
    <w:rsid w:val="4A1E6E59"/>
    <w:rsid w:val="4A2328EA"/>
    <w:rsid w:val="4A3610D0"/>
    <w:rsid w:val="4A375916"/>
    <w:rsid w:val="4ABA4178"/>
    <w:rsid w:val="4AE83388"/>
    <w:rsid w:val="4B1155F2"/>
    <w:rsid w:val="4B1552CA"/>
    <w:rsid w:val="4B18275A"/>
    <w:rsid w:val="4B1F0576"/>
    <w:rsid w:val="4B415E8C"/>
    <w:rsid w:val="4B573495"/>
    <w:rsid w:val="4B5A3F42"/>
    <w:rsid w:val="4B5E4EA7"/>
    <w:rsid w:val="4B6E6D32"/>
    <w:rsid w:val="4B7701E2"/>
    <w:rsid w:val="4B801B9C"/>
    <w:rsid w:val="4B892A61"/>
    <w:rsid w:val="4BB01A6D"/>
    <w:rsid w:val="4BBC48B1"/>
    <w:rsid w:val="4BD923A6"/>
    <w:rsid w:val="4BF72FE5"/>
    <w:rsid w:val="4C1D24E0"/>
    <w:rsid w:val="4C3318C0"/>
    <w:rsid w:val="4C3A5AD2"/>
    <w:rsid w:val="4C796DFC"/>
    <w:rsid w:val="4C806B31"/>
    <w:rsid w:val="4C821E70"/>
    <w:rsid w:val="4CBE6D04"/>
    <w:rsid w:val="4CD2257B"/>
    <w:rsid w:val="4CD4605E"/>
    <w:rsid w:val="4CDE5122"/>
    <w:rsid w:val="4CDF647F"/>
    <w:rsid w:val="4CFF494A"/>
    <w:rsid w:val="4D2A3A4D"/>
    <w:rsid w:val="4D2F699F"/>
    <w:rsid w:val="4D3442AE"/>
    <w:rsid w:val="4D3E40B3"/>
    <w:rsid w:val="4D3F2EB8"/>
    <w:rsid w:val="4D6F1420"/>
    <w:rsid w:val="4D7C34CC"/>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87EAE"/>
    <w:rsid w:val="4E7B36E9"/>
    <w:rsid w:val="4E9E6962"/>
    <w:rsid w:val="4EC17708"/>
    <w:rsid w:val="4EC9429E"/>
    <w:rsid w:val="4ED4056B"/>
    <w:rsid w:val="4ED826B7"/>
    <w:rsid w:val="4EDF251E"/>
    <w:rsid w:val="4F1D371F"/>
    <w:rsid w:val="4F22406F"/>
    <w:rsid w:val="4F334017"/>
    <w:rsid w:val="4F572D9B"/>
    <w:rsid w:val="4F624DEF"/>
    <w:rsid w:val="4F73115D"/>
    <w:rsid w:val="4F805561"/>
    <w:rsid w:val="4F891F33"/>
    <w:rsid w:val="4F8D46D4"/>
    <w:rsid w:val="4FC37AD4"/>
    <w:rsid w:val="4FE72148"/>
    <w:rsid w:val="502C581B"/>
    <w:rsid w:val="502E379C"/>
    <w:rsid w:val="50545B57"/>
    <w:rsid w:val="50871A9C"/>
    <w:rsid w:val="508D03AF"/>
    <w:rsid w:val="50A21B69"/>
    <w:rsid w:val="50DA2806"/>
    <w:rsid w:val="50E21BB2"/>
    <w:rsid w:val="50E26A6A"/>
    <w:rsid w:val="51123FD6"/>
    <w:rsid w:val="513D0782"/>
    <w:rsid w:val="51481F13"/>
    <w:rsid w:val="515A1CDE"/>
    <w:rsid w:val="51632F1C"/>
    <w:rsid w:val="516C7666"/>
    <w:rsid w:val="516E5322"/>
    <w:rsid w:val="5175467C"/>
    <w:rsid w:val="51956C95"/>
    <w:rsid w:val="519B1B13"/>
    <w:rsid w:val="51A23523"/>
    <w:rsid w:val="51B9445A"/>
    <w:rsid w:val="51C8027C"/>
    <w:rsid w:val="51CD3850"/>
    <w:rsid w:val="52005544"/>
    <w:rsid w:val="52475C76"/>
    <w:rsid w:val="5250728B"/>
    <w:rsid w:val="52582D49"/>
    <w:rsid w:val="5265133F"/>
    <w:rsid w:val="526C1D2D"/>
    <w:rsid w:val="52882208"/>
    <w:rsid w:val="528E5ED2"/>
    <w:rsid w:val="52BF14D9"/>
    <w:rsid w:val="53215DC1"/>
    <w:rsid w:val="53343024"/>
    <w:rsid w:val="534333A3"/>
    <w:rsid w:val="534D1F36"/>
    <w:rsid w:val="53553B0F"/>
    <w:rsid w:val="538F48E1"/>
    <w:rsid w:val="53A7074E"/>
    <w:rsid w:val="53D526A0"/>
    <w:rsid w:val="53F75D38"/>
    <w:rsid w:val="540D799C"/>
    <w:rsid w:val="5424586C"/>
    <w:rsid w:val="5475210A"/>
    <w:rsid w:val="549F284E"/>
    <w:rsid w:val="54AB26BE"/>
    <w:rsid w:val="54B22687"/>
    <w:rsid w:val="54BD2E74"/>
    <w:rsid w:val="54CD1F82"/>
    <w:rsid w:val="54CD7075"/>
    <w:rsid w:val="54CE02DF"/>
    <w:rsid w:val="54FC076E"/>
    <w:rsid w:val="54FF07DA"/>
    <w:rsid w:val="554124AE"/>
    <w:rsid w:val="55457580"/>
    <w:rsid w:val="555169B9"/>
    <w:rsid w:val="555652B3"/>
    <w:rsid w:val="55622D21"/>
    <w:rsid w:val="55684148"/>
    <w:rsid w:val="557177C0"/>
    <w:rsid w:val="55855731"/>
    <w:rsid w:val="55AC63E5"/>
    <w:rsid w:val="55AD73A6"/>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960862"/>
    <w:rsid w:val="57996B2C"/>
    <w:rsid w:val="57BC4C9C"/>
    <w:rsid w:val="57BD415C"/>
    <w:rsid w:val="57C253F0"/>
    <w:rsid w:val="57CC7366"/>
    <w:rsid w:val="580F1239"/>
    <w:rsid w:val="58361E7A"/>
    <w:rsid w:val="5863122E"/>
    <w:rsid w:val="586435B6"/>
    <w:rsid w:val="58643F00"/>
    <w:rsid w:val="58851A63"/>
    <w:rsid w:val="588A6AD2"/>
    <w:rsid w:val="58A16586"/>
    <w:rsid w:val="58FF4057"/>
    <w:rsid w:val="59256822"/>
    <w:rsid w:val="592B4CAC"/>
    <w:rsid w:val="59443C29"/>
    <w:rsid w:val="594A3D24"/>
    <w:rsid w:val="59563313"/>
    <w:rsid w:val="59574EAA"/>
    <w:rsid w:val="596320F5"/>
    <w:rsid w:val="59641E3E"/>
    <w:rsid w:val="596B7215"/>
    <w:rsid w:val="59864FB2"/>
    <w:rsid w:val="5993415C"/>
    <w:rsid w:val="59AE3545"/>
    <w:rsid w:val="59D25EBE"/>
    <w:rsid w:val="5A056BFD"/>
    <w:rsid w:val="5A8931E9"/>
    <w:rsid w:val="5A9B0E5E"/>
    <w:rsid w:val="5A9F4FF2"/>
    <w:rsid w:val="5AA97954"/>
    <w:rsid w:val="5AC04993"/>
    <w:rsid w:val="5AC703B1"/>
    <w:rsid w:val="5AD01ECD"/>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CE12965"/>
    <w:rsid w:val="5D0513F5"/>
    <w:rsid w:val="5D0C7D95"/>
    <w:rsid w:val="5D1A5393"/>
    <w:rsid w:val="5D22762C"/>
    <w:rsid w:val="5D230532"/>
    <w:rsid w:val="5D28026C"/>
    <w:rsid w:val="5D314D15"/>
    <w:rsid w:val="5D387610"/>
    <w:rsid w:val="5D4B0109"/>
    <w:rsid w:val="5D5C033B"/>
    <w:rsid w:val="5D772B95"/>
    <w:rsid w:val="5D9E2F27"/>
    <w:rsid w:val="5DD45B7B"/>
    <w:rsid w:val="5DEE16F6"/>
    <w:rsid w:val="5DF9398D"/>
    <w:rsid w:val="5E0104FB"/>
    <w:rsid w:val="5E0205F0"/>
    <w:rsid w:val="5E095FD6"/>
    <w:rsid w:val="5E3C2701"/>
    <w:rsid w:val="5E5D258D"/>
    <w:rsid w:val="5E922995"/>
    <w:rsid w:val="5E997C51"/>
    <w:rsid w:val="5EC55B64"/>
    <w:rsid w:val="5EC77638"/>
    <w:rsid w:val="5ED173BD"/>
    <w:rsid w:val="5EF20384"/>
    <w:rsid w:val="5F0C0C96"/>
    <w:rsid w:val="5F123973"/>
    <w:rsid w:val="5F25133A"/>
    <w:rsid w:val="5F2C5E3A"/>
    <w:rsid w:val="5F2E5DAC"/>
    <w:rsid w:val="5F4116A8"/>
    <w:rsid w:val="5F7F5C85"/>
    <w:rsid w:val="5F9300AA"/>
    <w:rsid w:val="5FAF3EE8"/>
    <w:rsid w:val="5FB012BB"/>
    <w:rsid w:val="5FB60FA1"/>
    <w:rsid w:val="5FB65919"/>
    <w:rsid w:val="5FB74B4B"/>
    <w:rsid w:val="5FC03764"/>
    <w:rsid w:val="5FCA37FF"/>
    <w:rsid w:val="5FCE51B0"/>
    <w:rsid w:val="5FE110AA"/>
    <w:rsid w:val="5FF955B8"/>
    <w:rsid w:val="60451A52"/>
    <w:rsid w:val="604E6B79"/>
    <w:rsid w:val="60702ED7"/>
    <w:rsid w:val="60716CB7"/>
    <w:rsid w:val="60E174E9"/>
    <w:rsid w:val="60E33CE0"/>
    <w:rsid w:val="60F11ACC"/>
    <w:rsid w:val="61245CBB"/>
    <w:rsid w:val="613F1FCD"/>
    <w:rsid w:val="61415E1E"/>
    <w:rsid w:val="614F59B8"/>
    <w:rsid w:val="616D3845"/>
    <w:rsid w:val="618C66CC"/>
    <w:rsid w:val="619706BD"/>
    <w:rsid w:val="619F3CE0"/>
    <w:rsid w:val="61E00F5E"/>
    <w:rsid w:val="61FF6957"/>
    <w:rsid w:val="62095C8A"/>
    <w:rsid w:val="621973B0"/>
    <w:rsid w:val="62323A92"/>
    <w:rsid w:val="6243605F"/>
    <w:rsid w:val="626F0DCF"/>
    <w:rsid w:val="62744805"/>
    <w:rsid w:val="628B1D94"/>
    <w:rsid w:val="62A078CC"/>
    <w:rsid w:val="62A26D46"/>
    <w:rsid w:val="62B43548"/>
    <w:rsid w:val="62D40767"/>
    <w:rsid w:val="62DF39E9"/>
    <w:rsid w:val="62F52B28"/>
    <w:rsid w:val="62FA23A2"/>
    <w:rsid w:val="63021A44"/>
    <w:rsid w:val="633356A8"/>
    <w:rsid w:val="6336023A"/>
    <w:rsid w:val="633A51A7"/>
    <w:rsid w:val="637D28DB"/>
    <w:rsid w:val="63925297"/>
    <w:rsid w:val="63BB5339"/>
    <w:rsid w:val="63C64ED3"/>
    <w:rsid w:val="63FD232B"/>
    <w:rsid w:val="6403179D"/>
    <w:rsid w:val="64726008"/>
    <w:rsid w:val="64AD20BC"/>
    <w:rsid w:val="64E96264"/>
    <w:rsid w:val="650F0736"/>
    <w:rsid w:val="65377D1B"/>
    <w:rsid w:val="653F532E"/>
    <w:rsid w:val="65473BDD"/>
    <w:rsid w:val="65476BE1"/>
    <w:rsid w:val="654950EA"/>
    <w:rsid w:val="655728FC"/>
    <w:rsid w:val="65AB65E0"/>
    <w:rsid w:val="65BD38F1"/>
    <w:rsid w:val="65F644BD"/>
    <w:rsid w:val="66127C70"/>
    <w:rsid w:val="662A782F"/>
    <w:rsid w:val="66587F43"/>
    <w:rsid w:val="667F07BA"/>
    <w:rsid w:val="668D261D"/>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A31F2"/>
    <w:rsid w:val="67712305"/>
    <w:rsid w:val="67736FEC"/>
    <w:rsid w:val="67875216"/>
    <w:rsid w:val="679867D0"/>
    <w:rsid w:val="67A54227"/>
    <w:rsid w:val="67AC1375"/>
    <w:rsid w:val="67AD0C2D"/>
    <w:rsid w:val="67E86158"/>
    <w:rsid w:val="67EC2A68"/>
    <w:rsid w:val="681F4A1B"/>
    <w:rsid w:val="684D39A5"/>
    <w:rsid w:val="685064A1"/>
    <w:rsid w:val="68592842"/>
    <w:rsid w:val="686167C2"/>
    <w:rsid w:val="686450D9"/>
    <w:rsid w:val="686D7FEE"/>
    <w:rsid w:val="687B2943"/>
    <w:rsid w:val="687B5DA7"/>
    <w:rsid w:val="68C107A0"/>
    <w:rsid w:val="691A31AB"/>
    <w:rsid w:val="691F40E4"/>
    <w:rsid w:val="693E6DB4"/>
    <w:rsid w:val="69545358"/>
    <w:rsid w:val="69645674"/>
    <w:rsid w:val="696E05C0"/>
    <w:rsid w:val="697408CC"/>
    <w:rsid w:val="697C07E8"/>
    <w:rsid w:val="698A76FD"/>
    <w:rsid w:val="69B117B7"/>
    <w:rsid w:val="69B452BD"/>
    <w:rsid w:val="69D54202"/>
    <w:rsid w:val="69DA5F5C"/>
    <w:rsid w:val="6A1000B2"/>
    <w:rsid w:val="6A5B392B"/>
    <w:rsid w:val="6A7727F9"/>
    <w:rsid w:val="6A7904B4"/>
    <w:rsid w:val="6A7F581D"/>
    <w:rsid w:val="6AAE5C4D"/>
    <w:rsid w:val="6AB56D46"/>
    <w:rsid w:val="6AB8030B"/>
    <w:rsid w:val="6AC26A45"/>
    <w:rsid w:val="6AD4602B"/>
    <w:rsid w:val="6AE63806"/>
    <w:rsid w:val="6B015D35"/>
    <w:rsid w:val="6B016E4F"/>
    <w:rsid w:val="6B200B90"/>
    <w:rsid w:val="6B220972"/>
    <w:rsid w:val="6B3F2242"/>
    <w:rsid w:val="6B474827"/>
    <w:rsid w:val="6B6E1603"/>
    <w:rsid w:val="6B7211DE"/>
    <w:rsid w:val="6B8D0C50"/>
    <w:rsid w:val="6B9168F0"/>
    <w:rsid w:val="6B9E1C99"/>
    <w:rsid w:val="6BAC63E0"/>
    <w:rsid w:val="6BD10EA4"/>
    <w:rsid w:val="6BFB72FE"/>
    <w:rsid w:val="6C0A7CDE"/>
    <w:rsid w:val="6C193201"/>
    <w:rsid w:val="6C2B3DF0"/>
    <w:rsid w:val="6C384E9E"/>
    <w:rsid w:val="6C442B3A"/>
    <w:rsid w:val="6C504440"/>
    <w:rsid w:val="6C5E1134"/>
    <w:rsid w:val="6C621892"/>
    <w:rsid w:val="6C7411B4"/>
    <w:rsid w:val="6C7E110D"/>
    <w:rsid w:val="6C8E04D6"/>
    <w:rsid w:val="6CA2751B"/>
    <w:rsid w:val="6CB61EDC"/>
    <w:rsid w:val="6CC17E8D"/>
    <w:rsid w:val="6CD868F6"/>
    <w:rsid w:val="6CDE20BB"/>
    <w:rsid w:val="6D05385B"/>
    <w:rsid w:val="6D144035"/>
    <w:rsid w:val="6D1839B1"/>
    <w:rsid w:val="6D315983"/>
    <w:rsid w:val="6D7A37D1"/>
    <w:rsid w:val="6DA016EF"/>
    <w:rsid w:val="6DB40D5F"/>
    <w:rsid w:val="6DBD4FFF"/>
    <w:rsid w:val="6DC57A4B"/>
    <w:rsid w:val="6DC62FB7"/>
    <w:rsid w:val="6DD24BEB"/>
    <w:rsid w:val="6DDC7F86"/>
    <w:rsid w:val="6DF65F7C"/>
    <w:rsid w:val="6E010DEA"/>
    <w:rsid w:val="6E1216CB"/>
    <w:rsid w:val="6E1B3170"/>
    <w:rsid w:val="6E1E75D3"/>
    <w:rsid w:val="6E2C5C82"/>
    <w:rsid w:val="6E3B3401"/>
    <w:rsid w:val="6E6D45C2"/>
    <w:rsid w:val="6E85633A"/>
    <w:rsid w:val="6EA10210"/>
    <w:rsid w:val="6EC27EEA"/>
    <w:rsid w:val="6EC71C9F"/>
    <w:rsid w:val="6ED85C34"/>
    <w:rsid w:val="6EE343B8"/>
    <w:rsid w:val="6EE558A8"/>
    <w:rsid w:val="6EE91537"/>
    <w:rsid w:val="6EF5535C"/>
    <w:rsid w:val="6F1116BF"/>
    <w:rsid w:val="6F2F106E"/>
    <w:rsid w:val="6F6C7A82"/>
    <w:rsid w:val="6F7B76F7"/>
    <w:rsid w:val="6FA465AA"/>
    <w:rsid w:val="6FAC71E4"/>
    <w:rsid w:val="6FCD316B"/>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2A4780"/>
    <w:rsid w:val="71335D2E"/>
    <w:rsid w:val="714009FD"/>
    <w:rsid w:val="714C61F5"/>
    <w:rsid w:val="715E244A"/>
    <w:rsid w:val="715F644C"/>
    <w:rsid w:val="71BA0C85"/>
    <w:rsid w:val="71BF0E37"/>
    <w:rsid w:val="71DB7D27"/>
    <w:rsid w:val="71ED676A"/>
    <w:rsid w:val="71F202C2"/>
    <w:rsid w:val="72890517"/>
    <w:rsid w:val="72910072"/>
    <w:rsid w:val="72B56EEF"/>
    <w:rsid w:val="72CF74E1"/>
    <w:rsid w:val="732305C8"/>
    <w:rsid w:val="73491262"/>
    <w:rsid w:val="73667F7A"/>
    <w:rsid w:val="73746D1D"/>
    <w:rsid w:val="73797A10"/>
    <w:rsid w:val="737A3959"/>
    <w:rsid w:val="73A6011C"/>
    <w:rsid w:val="73A77E6B"/>
    <w:rsid w:val="73B12ED0"/>
    <w:rsid w:val="740B0CC7"/>
    <w:rsid w:val="7413358A"/>
    <w:rsid w:val="74143667"/>
    <w:rsid w:val="741D63AD"/>
    <w:rsid w:val="743D2A83"/>
    <w:rsid w:val="745312B8"/>
    <w:rsid w:val="745430A3"/>
    <w:rsid w:val="746E42F6"/>
    <w:rsid w:val="747579BC"/>
    <w:rsid w:val="748F1DCB"/>
    <w:rsid w:val="74963132"/>
    <w:rsid w:val="74A309C9"/>
    <w:rsid w:val="74A73D01"/>
    <w:rsid w:val="74E124F8"/>
    <w:rsid w:val="74ED716B"/>
    <w:rsid w:val="74F86947"/>
    <w:rsid w:val="74FA3F1B"/>
    <w:rsid w:val="750220D2"/>
    <w:rsid w:val="750A5CA9"/>
    <w:rsid w:val="75250BC9"/>
    <w:rsid w:val="75666FB1"/>
    <w:rsid w:val="756C1133"/>
    <w:rsid w:val="7570715C"/>
    <w:rsid w:val="757A6592"/>
    <w:rsid w:val="757E70E6"/>
    <w:rsid w:val="75D937BE"/>
    <w:rsid w:val="75E609D5"/>
    <w:rsid w:val="75FC7B39"/>
    <w:rsid w:val="76277A41"/>
    <w:rsid w:val="762A3D54"/>
    <w:rsid w:val="764A4B97"/>
    <w:rsid w:val="76617C75"/>
    <w:rsid w:val="766D009F"/>
    <w:rsid w:val="767E34F8"/>
    <w:rsid w:val="76815219"/>
    <w:rsid w:val="768330F0"/>
    <w:rsid w:val="768512B9"/>
    <w:rsid w:val="768F5516"/>
    <w:rsid w:val="76A554A3"/>
    <w:rsid w:val="76C634AC"/>
    <w:rsid w:val="76ED0421"/>
    <w:rsid w:val="76FB42AC"/>
    <w:rsid w:val="771065D2"/>
    <w:rsid w:val="77510CB9"/>
    <w:rsid w:val="7765098C"/>
    <w:rsid w:val="776E2D69"/>
    <w:rsid w:val="77787755"/>
    <w:rsid w:val="778A0D23"/>
    <w:rsid w:val="77907556"/>
    <w:rsid w:val="77C23223"/>
    <w:rsid w:val="77CB7EC5"/>
    <w:rsid w:val="77D321E0"/>
    <w:rsid w:val="77D4395D"/>
    <w:rsid w:val="78145063"/>
    <w:rsid w:val="781864EA"/>
    <w:rsid w:val="783A626B"/>
    <w:rsid w:val="785943B3"/>
    <w:rsid w:val="78C54FC9"/>
    <w:rsid w:val="78E439FC"/>
    <w:rsid w:val="78E90A0F"/>
    <w:rsid w:val="79100A4F"/>
    <w:rsid w:val="791453EC"/>
    <w:rsid w:val="79253ADC"/>
    <w:rsid w:val="793F3FE9"/>
    <w:rsid w:val="794A727F"/>
    <w:rsid w:val="796A1717"/>
    <w:rsid w:val="796D27B7"/>
    <w:rsid w:val="79780691"/>
    <w:rsid w:val="79915C8C"/>
    <w:rsid w:val="799B1706"/>
    <w:rsid w:val="79A71E19"/>
    <w:rsid w:val="79D067AD"/>
    <w:rsid w:val="79ED34C6"/>
    <w:rsid w:val="7A072E1B"/>
    <w:rsid w:val="7A0F12E6"/>
    <w:rsid w:val="7A1D1F55"/>
    <w:rsid w:val="7A2206AB"/>
    <w:rsid w:val="7A396334"/>
    <w:rsid w:val="7A443267"/>
    <w:rsid w:val="7A824C3A"/>
    <w:rsid w:val="7A98061E"/>
    <w:rsid w:val="7A986565"/>
    <w:rsid w:val="7A9E3A53"/>
    <w:rsid w:val="7ACA6D85"/>
    <w:rsid w:val="7AF806A9"/>
    <w:rsid w:val="7B022868"/>
    <w:rsid w:val="7B2665AD"/>
    <w:rsid w:val="7B3103E1"/>
    <w:rsid w:val="7B3516FF"/>
    <w:rsid w:val="7B38172D"/>
    <w:rsid w:val="7B3829D6"/>
    <w:rsid w:val="7B4033EF"/>
    <w:rsid w:val="7B720641"/>
    <w:rsid w:val="7B767F82"/>
    <w:rsid w:val="7B7E5459"/>
    <w:rsid w:val="7B7E6090"/>
    <w:rsid w:val="7BB706E5"/>
    <w:rsid w:val="7BB8027E"/>
    <w:rsid w:val="7BC7231A"/>
    <w:rsid w:val="7BCD7EBC"/>
    <w:rsid w:val="7BDC758C"/>
    <w:rsid w:val="7BE6754B"/>
    <w:rsid w:val="7BEA7F06"/>
    <w:rsid w:val="7BEB15BF"/>
    <w:rsid w:val="7BFC18CE"/>
    <w:rsid w:val="7C017DA1"/>
    <w:rsid w:val="7C1576DC"/>
    <w:rsid w:val="7C2C4C5B"/>
    <w:rsid w:val="7C3C2092"/>
    <w:rsid w:val="7C461BA7"/>
    <w:rsid w:val="7C527EC3"/>
    <w:rsid w:val="7C6F7A0C"/>
    <w:rsid w:val="7C730D95"/>
    <w:rsid w:val="7C811ABB"/>
    <w:rsid w:val="7C817E4A"/>
    <w:rsid w:val="7C862D75"/>
    <w:rsid w:val="7CA36CB3"/>
    <w:rsid w:val="7CAC6C67"/>
    <w:rsid w:val="7CB550D4"/>
    <w:rsid w:val="7CC93728"/>
    <w:rsid w:val="7CD959BA"/>
    <w:rsid w:val="7CF22194"/>
    <w:rsid w:val="7CFC61C6"/>
    <w:rsid w:val="7D0A7C90"/>
    <w:rsid w:val="7D32431E"/>
    <w:rsid w:val="7D447791"/>
    <w:rsid w:val="7D564633"/>
    <w:rsid w:val="7D6657C1"/>
    <w:rsid w:val="7D6809D1"/>
    <w:rsid w:val="7D6E2130"/>
    <w:rsid w:val="7D6E5376"/>
    <w:rsid w:val="7D7379AB"/>
    <w:rsid w:val="7D8A07EE"/>
    <w:rsid w:val="7D9E0355"/>
    <w:rsid w:val="7DB4487B"/>
    <w:rsid w:val="7DC51FB6"/>
    <w:rsid w:val="7DE03C2C"/>
    <w:rsid w:val="7DF106AE"/>
    <w:rsid w:val="7E3C48CF"/>
    <w:rsid w:val="7E4045E3"/>
    <w:rsid w:val="7E436899"/>
    <w:rsid w:val="7E43770C"/>
    <w:rsid w:val="7E463C10"/>
    <w:rsid w:val="7E620867"/>
    <w:rsid w:val="7E6B77EA"/>
    <w:rsid w:val="7E884572"/>
    <w:rsid w:val="7E8B4C25"/>
    <w:rsid w:val="7E93406C"/>
    <w:rsid w:val="7EB24392"/>
    <w:rsid w:val="7EB34C68"/>
    <w:rsid w:val="7EB81E19"/>
    <w:rsid w:val="7EBE6A21"/>
    <w:rsid w:val="7EC218D0"/>
    <w:rsid w:val="7EC925F8"/>
    <w:rsid w:val="7ECE45BD"/>
    <w:rsid w:val="7EE34D80"/>
    <w:rsid w:val="7EEF34CE"/>
    <w:rsid w:val="7EFC093A"/>
    <w:rsid w:val="7EFF2BDC"/>
    <w:rsid w:val="7F2315C3"/>
    <w:rsid w:val="7F423106"/>
    <w:rsid w:val="7F72403E"/>
    <w:rsid w:val="7F734F41"/>
    <w:rsid w:val="7F7B1610"/>
    <w:rsid w:val="7F8E1577"/>
    <w:rsid w:val="7F8E3AE8"/>
    <w:rsid w:val="7F975A36"/>
    <w:rsid w:val="7F9C08F1"/>
    <w:rsid w:val="7FA44F86"/>
    <w:rsid w:val="7FDD2EA4"/>
    <w:rsid w:val="7FE01758"/>
    <w:rsid w:val="7FFE0C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9D7C9F-3AA2-4358-AB58-AD97AFB26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napToGrid w:val="0"/>
      <w:spacing w:after="120"/>
      <w:jc w:val="both"/>
      <w:textAlignment w:val="baseline"/>
    </w:pPr>
    <w:rPr>
      <w:rFonts w:ascii="Times New Roman" w:eastAsia="Times New Roman" w:hAnsi="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1"/>
    <w:next w:val="a"/>
    <w:qFormat/>
    <w:pPr>
      <w:tabs>
        <w:tab w:val="clear" w:pos="432"/>
        <w:tab w:val="left" w:pos="576"/>
      </w:tabs>
      <w:spacing w:before="240" w:after="240"/>
      <w:ind w:left="578" w:hanging="578"/>
      <w:outlineLvl w:val="1"/>
    </w:pPr>
    <w:rPr>
      <w:rFonts w:cs="Arial"/>
      <w:bCs/>
      <w:iCs/>
      <w:sz w:val="24"/>
      <w:szCs w:val="28"/>
      <w:lang w:val="en-US"/>
    </w:rPr>
  </w:style>
  <w:style w:type="paragraph" w:styleId="3">
    <w:name w:val="heading 3"/>
    <w:basedOn w:val="2"/>
    <w:next w:val="a"/>
    <w:qFormat/>
    <w:pPr>
      <w:tabs>
        <w:tab w:val="clear" w:pos="576"/>
        <w:tab w:val="left" w:pos="720"/>
      </w:tabs>
      <w:spacing w:after="60"/>
      <w:ind w:left="720" w:hanging="720"/>
      <w:outlineLvl w:val="2"/>
    </w:pPr>
    <w:rPr>
      <w:b/>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ind w:left="283"/>
    </w:pPr>
  </w:style>
  <w:style w:type="paragraph" w:styleId="20">
    <w:name w:val="List 2"/>
    <w:basedOn w:val="ab"/>
    <w:qFormat/>
    <w:pPr>
      <w:ind w:left="851"/>
    </w:pPr>
  </w:style>
  <w:style w:type="paragraph" w:styleId="ab">
    <w:name w:val="List"/>
    <w:basedOn w:val="a"/>
    <w:qFormat/>
    <w:pPr>
      <w:ind w:left="283" w:hanging="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e"/>
    <w:link w:val="Char3"/>
    <w:uiPriority w:val="99"/>
    <w:unhideWhenUsed/>
    <w:qFormat/>
    <w:pPr>
      <w:tabs>
        <w:tab w:val="center" w:pos="4513"/>
        <w:tab w:val="right" w:pos="9026"/>
      </w:tabs>
    </w:pPr>
  </w:style>
  <w:style w:type="paragraph" w:styleId="ae">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
    <w:name w:val="footnote text"/>
    <w:basedOn w:val="a"/>
    <w:uiPriority w:val="99"/>
    <w:unhideWhenUsed/>
    <w:qFormat/>
    <w:pPr>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qFormat/>
  </w:style>
  <w:style w:type="character" w:styleId="af5">
    <w:name w:val="FollowedHyperlink"/>
    <w:basedOn w:val="a1"/>
    <w:qFormat/>
    <w:rPr>
      <w:color w:val="800080"/>
      <w:u w:val="single"/>
    </w:rPr>
  </w:style>
  <w:style w:type="character" w:styleId="af6">
    <w:name w:val="Emphasis"/>
    <w:basedOn w:val="a1"/>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b"/>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20"/>
    <w:link w:val="B2Char1"/>
    <w:qFormat/>
    <w:pPr>
      <w:overflowPunct/>
      <w:autoSpaceDE/>
      <w:autoSpaceDN/>
      <w:adjustRightInd/>
      <w:ind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ascii="Times New Roman" w:eastAsia="Times New Roman" w:hAnsi="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b"/>
    <w:qFormat/>
    <w:pPr>
      <w:tabs>
        <w:tab w:val="left" w:pos="360"/>
      </w:tabs>
      <w:spacing w:after="200" w:line="276" w:lineRule="auto"/>
      <w:ind w:left="360" w:hanging="360"/>
    </w:pPr>
    <w:rPr>
      <w:rFonts w:ascii="Times New Roman" w:eastAsia="MS Mincho" w:hAnsi="Times New Roman"/>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1">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a"/>
    <w:uiPriority w:val="34"/>
    <w:qFormat/>
    <w:pPr>
      <w:ind w:leftChars="400" w:left="840"/>
    </w:pPr>
  </w:style>
  <w:style w:type="paragraph" w:customStyle="1" w:styleId="ListParagraph31">
    <w:name w:val="List Paragraph31"/>
    <w:basedOn w:val="a"/>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afb">
    <w:name w:val="List Paragraph"/>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8DE58A-8B7F-4CE6-BBB8-27C819B59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758</Words>
  <Characters>4322</Characters>
  <Application>Microsoft Office Word</Application>
  <DocSecurity>0</DocSecurity>
  <Lines>36</Lines>
  <Paragraphs>10</Paragraphs>
  <ScaleCrop>false</ScaleCrop>
  <Company>ZTE</Company>
  <LinksUpToDate>false</LinksUpToDate>
  <CharactersWithSpaces>5070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WID scope for Rel-17 NR coverage enhancement</dc:title>
  <dc:creator>ZTE</dc:creator>
  <cp:lastModifiedBy>ZTE</cp:lastModifiedBy>
  <cp:revision>4</cp:revision>
  <cp:lastPrinted>2011-10-28T07:16:00Z</cp:lastPrinted>
  <dcterms:created xsi:type="dcterms:W3CDTF">2021-06-05T16:46:00Z</dcterms:created>
  <dcterms:modified xsi:type="dcterms:W3CDTF">2021-11-29T18:18:00Z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